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BFB65" w14:textId="77777777" w:rsidR="009F32CB" w:rsidRPr="009F32CB" w:rsidRDefault="009F32CB" w:rsidP="009F32CB">
      <w:pPr>
        <w:spacing w:after="479" w:line="247" w:lineRule="auto"/>
        <w:ind w:left="528" w:right="288" w:firstLine="55"/>
        <w:jc w:val="both"/>
        <w:rPr>
          <w:rFonts w:ascii="Calibri" w:eastAsia="Calibri" w:hAnsi="Calibri" w:cs="Calibri"/>
          <w:color w:val="000000"/>
          <w:sz w:val="22"/>
          <w:lang w:eastAsia="en-ZA"/>
        </w:rPr>
      </w:pPr>
      <w:r w:rsidRPr="009F32CB">
        <w:rPr>
          <w:rFonts w:ascii="Century Gothic" w:eastAsia="Century Gothic" w:hAnsi="Century Gothic" w:cs="Century Gothic"/>
          <w:b/>
          <w:color w:val="000000"/>
          <w:sz w:val="22"/>
          <w:lang w:eastAsia="en-ZA"/>
        </w:rPr>
        <w:t>The University of KwaZulu-Natal (UKZN) is committed to employment equity with the intention to promote representativity within the Institution. Preference will be given to applicants from designated groups in accordance with our Employment Equity Plan</w:t>
      </w:r>
      <w:r w:rsidRPr="009F32CB">
        <w:rPr>
          <w:rFonts w:ascii="Century Gothic" w:eastAsia="Century Gothic" w:hAnsi="Century Gothic" w:cs="Century Gothic"/>
          <w:b/>
          <w:color w:val="000000"/>
          <w:sz w:val="20"/>
          <w:lang w:eastAsia="en-ZA"/>
        </w:rPr>
        <w:t xml:space="preserve">. </w:t>
      </w:r>
    </w:p>
    <w:p w14:paraId="23E850B2" w14:textId="77777777" w:rsidR="009F32CB" w:rsidRPr="009F32CB" w:rsidRDefault="009F32CB" w:rsidP="009F32CB">
      <w:pPr>
        <w:spacing w:after="103" w:line="265" w:lineRule="auto"/>
        <w:ind w:left="303" w:right="73" w:hanging="10"/>
        <w:jc w:val="center"/>
        <w:rPr>
          <w:rFonts w:ascii="Century Gothic" w:eastAsia="Century Gothic" w:hAnsi="Century Gothic" w:cs="Century Gothic"/>
          <w:b/>
          <w:color w:val="000000"/>
          <w:sz w:val="22"/>
          <w:u w:val="single"/>
          <w:lang w:eastAsia="en-ZA"/>
        </w:rPr>
      </w:pPr>
      <w:r w:rsidRPr="009F32CB">
        <w:rPr>
          <w:rFonts w:ascii="Century Gothic" w:eastAsia="Century Gothic" w:hAnsi="Century Gothic" w:cs="Century Gothic"/>
          <w:b/>
          <w:color w:val="000000"/>
          <w:sz w:val="22"/>
          <w:u w:val="single"/>
          <w:lang w:eastAsia="en-ZA"/>
        </w:rPr>
        <w:t xml:space="preserve">COLLEGE OF HUMANITIES </w:t>
      </w:r>
    </w:p>
    <w:p w14:paraId="226C9202" w14:textId="77777777" w:rsidR="009F32CB" w:rsidRPr="009F32CB" w:rsidRDefault="009F32CB" w:rsidP="009F32CB">
      <w:pPr>
        <w:spacing w:after="103" w:line="265" w:lineRule="auto"/>
        <w:ind w:left="303" w:right="73" w:hanging="10"/>
        <w:jc w:val="center"/>
        <w:rPr>
          <w:rFonts w:ascii="Century Gothic" w:eastAsia="Century Gothic" w:hAnsi="Century Gothic" w:cs="Century Gothic"/>
          <w:b/>
          <w:color w:val="000000"/>
          <w:sz w:val="22"/>
          <w:u w:val="single"/>
          <w:lang w:eastAsia="en-ZA"/>
        </w:rPr>
      </w:pPr>
    </w:p>
    <w:p w14:paraId="3A2A2C4C" w14:textId="4851A20A" w:rsidR="009F32CB" w:rsidRPr="009F32CB" w:rsidRDefault="009F32CB" w:rsidP="009F32CB">
      <w:pPr>
        <w:spacing w:after="0" w:line="265" w:lineRule="auto"/>
        <w:ind w:left="303" w:hanging="10"/>
        <w:jc w:val="center"/>
        <w:rPr>
          <w:rFonts w:ascii="Century Gothic" w:eastAsia="Century Gothic" w:hAnsi="Century Gothic" w:cs="Century Gothic"/>
          <w:b/>
          <w:color w:val="000000"/>
          <w:sz w:val="22"/>
          <w:lang w:eastAsia="en-ZA"/>
        </w:rPr>
      </w:pPr>
      <w:r w:rsidRPr="009F32CB">
        <w:rPr>
          <w:rFonts w:ascii="Century Gothic" w:eastAsia="Century Gothic" w:hAnsi="Century Gothic" w:cs="Century Gothic"/>
          <w:b/>
          <w:color w:val="000000"/>
          <w:sz w:val="22"/>
          <w:lang w:eastAsia="en-ZA"/>
        </w:rPr>
        <w:t xml:space="preserve">USINGA </w:t>
      </w:r>
      <w:bookmarkStart w:id="0" w:name="_Hlk208496071"/>
      <w:r w:rsidR="002C0FEA">
        <w:rPr>
          <w:rFonts w:ascii="Century Gothic" w:eastAsia="Century Gothic" w:hAnsi="Century Gothic" w:cs="Century Gothic"/>
          <w:b/>
          <w:color w:val="000000"/>
          <w:sz w:val="22"/>
          <w:lang w:eastAsia="en-ZA"/>
        </w:rPr>
        <w:t xml:space="preserve">RESEARCH </w:t>
      </w:r>
      <w:r w:rsidR="007B4B21">
        <w:rPr>
          <w:rFonts w:ascii="Century Gothic" w:eastAsia="Century Gothic" w:hAnsi="Century Gothic" w:cs="Century Gothic"/>
          <w:b/>
          <w:color w:val="000000"/>
          <w:sz w:val="22"/>
          <w:lang w:eastAsia="en-ZA"/>
        </w:rPr>
        <w:t>NURSE</w:t>
      </w:r>
    </w:p>
    <w:p w14:paraId="7EF223B7" w14:textId="77777777" w:rsidR="009F32CB" w:rsidRDefault="009F32CB" w:rsidP="009F32CB">
      <w:pPr>
        <w:spacing w:after="0" w:line="265" w:lineRule="auto"/>
        <w:ind w:left="303" w:hanging="10"/>
        <w:jc w:val="center"/>
        <w:rPr>
          <w:rFonts w:ascii="Century Gothic" w:eastAsia="Century Gothic" w:hAnsi="Century Gothic" w:cs="Century Gothic"/>
          <w:b/>
          <w:color w:val="000000"/>
          <w:sz w:val="22"/>
          <w:lang w:eastAsia="en-ZA"/>
        </w:rPr>
      </w:pPr>
      <w:r w:rsidRPr="009F32CB">
        <w:rPr>
          <w:rFonts w:ascii="Century Gothic" w:eastAsia="Century Gothic" w:hAnsi="Century Gothic" w:cs="Century Gothic"/>
          <w:b/>
          <w:color w:val="000000"/>
          <w:sz w:val="22"/>
          <w:lang w:eastAsia="en-ZA"/>
        </w:rPr>
        <w:t>Twelve Months Fixed Term Appointment</w:t>
      </w:r>
    </w:p>
    <w:p w14:paraId="69730D57" w14:textId="7D0965EF" w:rsidR="00FA4FF7" w:rsidRPr="009F32CB" w:rsidRDefault="00FA4FF7" w:rsidP="009F32CB">
      <w:pPr>
        <w:spacing w:after="0" w:line="265" w:lineRule="auto"/>
        <w:ind w:left="303" w:hanging="10"/>
        <w:jc w:val="center"/>
        <w:rPr>
          <w:rFonts w:ascii="Century Gothic" w:eastAsia="Century Gothic" w:hAnsi="Century Gothic" w:cs="Century Gothic"/>
          <w:b/>
          <w:color w:val="000000"/>
          <w:sz w:val="22"/>
          <w:lang w:eastAsia="en-ZA"/>
        </w:rPr>
      </w:pPr>
      <w:r>
        <w:rPr>
          <w:rFonts w:ascii="Century Gothic" w:eastAsia="Century Gothic" w:hAnsi="Century Gothic" w:cs="Century Gothic"/>
          <w:b/>
          <w:color w:val="000000"/>
          <w:sz w:val="22"/>
          <w:lang w:eastAsia="en-ZA"/>
        </w:rPr>
        <w:t xml:space="preserve">GRADE </w:t>
      </w:r>
      <w:r w:rsidR="002C0FEA">
        <w:rPr>
          <w:rFonts w:ascii="Century Gothic" w:eastAsia="Century Gothic" w:hAnsi="Century Gothic" w:cs="Century Gothic"/>
          <w:b/>
          <w:color w:val="000000"/>
          <w:sz w:val="22"/>
          <w:lang w:eastAsia="en-ZA"/>
        </w:rPr>
        <w:t>9</w:t>
      </w:r>
    </w:p>
    <w:p w14:paraId="2A5127F5" w14:textId="77777777" w:rsidR="009F32CB" w:rsidRPr="009F32CB" w:rsidRDefault="009F32CB" w:rsidP="009F32CB">
      <w:pPr>
        <w:spacing w:after="0" w:line="265" w:lineRule="auto"/>
        <w:ind w:left="218" w:hanging="10"/>
        <w:jc w:val="center"/>
        <w:rPr>
          <w:rFonts w:ascii="Century Gothic" w:eastAsia="Century Gothic" w:hAnsi="Century Gothic" w:cs="Century Gothic"/>
          <w:b/>
          <w:color w:val="000000"/>
          <w:sz w:val="22"/>
          <w:lang w:eastAsia="en-ZA"/>
        </w:rPr>
      </w:pPr>
      <w:r w:rsidRPr="009F32CB">
        <w:rPr>
          <w:rFonts w:ascii="Century Gothic" w:eastAsia="Century Gothic" w:hAnsi="Century Gothic" w:cs="Century Gothic"/>
          <w:b/>
          <w:color w:val="000000"/>
          <w:sz w:val="22"/>
          <w:lang w:eastAsia="en-ZA"/>
        </w:rPr>
        <w:t>SCHOOL OF SOCIAL SCIENCE</w:t>
      </w:r>
    </w:p>
    <w:p w14:paraId="06769AE1" w14:textId="77777777" w:rsidR="009F32CB" w:rsidRPr="009F32CB" w:rsidRDefault="009F32CB" w:rsidP="009F32CB">
      <w:pPr>
        <w:spacing w:after="0" w:line="265" w:lineRule="auto"/>
        <w:ind w:left="218" w:hanging="10"/>
        <w:jc w:val="center"/>
        <w:rPr>
          <w:rFonts w:ascii="Century Gothic" w:eastAsia="Century Gothic" w:hAnsi="Century Gothic" w:cs="Century Gothic"/>
          <w:b/>
          <w:color w:val="000000"/>
          <w:sz w:val="22"/>
          <w:lang w:eastAsia="en-ZA"/>
        </w:rPr>
      </w:pPr>
      <w:bookmarkStart w:id="1" w:name="_Hlk208492542"/>
      <w:r w:rsidRPr="009F32CB">
        <w:rPr>
          <w:rFonts w:ascii="Century Gothic" w:eastAsia="Century Gothic" w:hAnsi="Century Gothic" w:cs="Century Gothic"/>
          <w:b/>
          <w:color w:val="000000"/>
          <w:sz w:val="22"/>
          <w:lang w:eastAsia="en-ZA"/>
        </w:rPr>
        <w:t>HOWARD COLLEGE CAMPUS</w:t>
      </w:r>
    </w:p>
    <w:p w14:paraId="0F20580C" w14:textId="7EC23F75" w:rsidR="009F32CB" w:rsidRPr="009F32CB" w:rsidRDefault="009F32CB" w:rsidP="009F32CB">
      <w:pPr>
        <w:spacing w:after="0" w:line="265" w:lineRule="auto"/>
        <w:ind w:left="218" w:hanging="10"/>
        <w:jc w:val="center"/>
        <w:rPr>
          <w:rFonts w:ascii="Century Gothic" w:eastAsia="Century Gothic" w:hAnsi="Century Gothic" w:cs="Century Gothic"/>
          <w:b/>
          <w:color w:val="000000"/>
          <w:sz w:val="22"/>
          <w:lang w:eastAsia="en-ZA"/>
        </w:rPr>
      </w:pPr>
      <w:r w:rsidRPr="009F32CB">
        <w:rPr>
          <w:rFonts w:ascii="Century Gothic" w:eastAsia="Century Gothic" w:hAnsi="Century Gothic" w:cs="Century Gothic"/>
          <w:b/>
          <w:color w:val="000000"/>
          <w:sz w:val="22"/>
          <w:lang w:eastAsia="en-ZA"/>
        </w:rPr>
        <w:t>REFERENCE NO: SOSS: U</w:t>
      </w:r>
      <w:r w:rsidR="002C0FEA">
        <w:rPr>
          <w:rFonts w:ascii="Century Gothic" w:eastAsia="Century Gothic" w:hAnsi="Century Gothic" w:cs="Century Gothic"/>
          <w:b/>
          <w:color w:val="000000"/>
          <w:sz w:val="22"/>
          <w:lang w:eastAsia="en-ZA"/>
        </w:rPr>
        <w:t>R</w:t>
      </w:r>
      <w:r w:rsidRPr="009F32CB">
        <w:rPr>
          <w:rFonts w:ascii="Century Gothic" w:eastAsia="Century Gothic" w:hAnsi="Century Gothic" w:cs="Century Gothic"/>
          <w:b/>
          <w:color w:val="000000"/>
          <w:sz w:val="22"/>
          <w:lang w:eastAsia="en-ZA"/>
        </w:rPr>
        <w:t>N001/2026</w:t>
      </w:r>
    </w:p>
    <w:bookmarkEnd w:id="0"/>
    <w:bookmarkEnd w:id="1"/>
    <w:p w14:paraId="66DE8193" w14:textId="77777777" w:rsidR="009F32CB" w:rsidRPr="009F32CB" w:rsidRDefault="009F32CB" w:rsidP="009F32CB">
      <w:pPr>
        <w:spacing w:after="304" w:line="267" w:lineRule="auto"/>
        <w:ind w:left="303" w:hanging="10"/>
        <w:jc w:val="both"/>
        <w:rPr>
          <w:rFonts w:ascii="Century Gothic" w:eastAsia="Century Gothic" w:hAnsi="Century Gothic" w:cs="Century Gothic"/>
          <w:b/>
          <w:color w:val="000000"/>
          <w:sz w:val="22"/>
          <w:lang w:eastAsia="en-ZA"/>
        </w:rPr>
      </w:pPr>
    </w:p>
    <w:p w14:paraId="011DCD9B" w14:textId="4D587A28" w:rsidR="009F32CB" w:rsidRPr="009F32CB" w:rsidRDefault="009F32CB" w:rsidP="009F32CB">
      <w:pPr>
        <w:spacing w:after="262" w:line="263" w:lineRule="auto"/>
        <w:ind w:left="288" w:hanging="10"/>
        <w:jc w:val="both"/>
        <w:rPr>
          <w:rFonts w:ascii="Century Gothic" w:eastAsia="Century Gothic" w:hAnsi="Century Gothic" w:cs="Century Gothic"/>
          <w:color w:val="000000"/>
          <w:sz w:val="22"/>
          <w:lang w:eastAsia="en-ZA"/>
        </w:rPr>
      </w:pPr>
      <w:bookmarkStart w:id="2" w:name="_Hlk208492956"/>
      <w:r w:rsidRPr="009F32CB">
        <w:rPr>
          <w:rFonts w:ascii="Century Gothic" w:eastAsia="Century Gothic" w:hAnsi="Century Gothic" w:cs="Century Gothic"/>
          <w:color w:val="000000"/>
          <w:sz w:val="22"/>
          <w:lang w:eastAsia="en-ZA"/>
        </w:rPr>
        <w:t xml:space="preserve">The School of Social Science seeks to employ a </w:t>
      </w:r>
      <w:r w:rsidR="002C0FEA">
        <w:rPr>
          <w:rFonts w:ascii="Century Gothic" w:eastAsia="Century Gothic" w:hAnsi="Century Gothic" w:cs="Century Gothic"/>
          <w:color w:val="000000"/>
          <w:sz w:val="22"/>
          <w:lang w:eastAsia="en-ZA"/>
        </w:rPr>
        <w:t xml:space="preserve">Research </w:t>
      </w:r>
      <w:r w:rsidRPr="009F32CB">
        <w:rPr>
          <w:rFonts w:ascii="Century Gothic" w:eastAsia="Century Gothic" w:hAnsi="Century Gothic" w:cs="Century Gothic"/>
          <w:color w:val="000000"/>
          <w:sz w:val="22"/>
          <w:lang w:eastAsia="en-ZA"/>
        </w:rPr>
        <w:t>Nurse to support health-related activities within the USINGA Health and Demographic Surveillance System (HDSS), one of seven research nodes of the South African Population Research Infrastructure Network (SAPRIN).</w:t>
      </w:r>
    </w:p>
    <w:p w14:paraId="6F6567AE" w14:textId="77777777" w:rsidR="009F32CB" w:rsidRPr="009F32CB" w:rsidRDefault="009F32CB" w:rsidP="009F32CB">
      <w:pPr>
        <w:spacing w:after="262" w:line="263" w:lineRule="auto"/>
        <w:ind w:left="288" w:hanging="10"/>
        <w:jc w:val="both"/>
        <w:rPr>
          <w:rFonts w:ascii="Century Gothic" w:eastAsia="Century Gothic" w:hAnsi="Century Gothic" w:cs="Century Gothic"/>
          <w:color w:val="000000"/>
          <w:sz w:val="22"/>
          <w:lang w:eastAsia="en-ZA"/>
        </w:rPr>
      </w:pPr>
      <w:r w:rsidRPr="009F32CB">
        <w:rPr>
          <w:rFonts w:ascii="Century Gothic" w:eastAsia="Century Gothic" w:hAnsi="Century Gothic" w:cs="Century Gothic"/>
          <w:color w:val="000000"/>
          <w:sz w:val="22"/>
          <w:lang w:eastAsia="en-ZA"/>
        </w:rPr>
        <w:t xml:space="preserve">The successful candidate will provide clinical oversight and quality assurance for HIV Testing Services (HTS), strengthen referral and linkage to care systems, support research operations, and ensure compliance with clinical and research standards. The role requires strong leadership, attention to detail, and the ability to work collaboratively within a multidisciplinary team. </w:t>
      </w:r>
    </w:p>
    <w:p w14:paraId="20477D25" w14:textId="77777777" w:rsidR="009F32CB" w:rsidRPr="009F32CB" w:rsidRDefault="009F32CB" w:rsidP="009F32CB">
      <w:pPr>
        <w:spacing w:after="262" w:line="263" w:lineRule="auto"/>
        <w:ind w:left="288" w:hanging="10"/>
        <w:jc w:val="both"/>
        <w:rPr>
          <w:rFonts w:ascii="Century Gothic" w:eastAsia="Calibri" w:hAnsi="Century Gothic" w:cs="Calibri"/>
          <w:color w:val="000000"/>
          <w:sz w:val="22"/>
          <w:lang w:eastAsia="en-ZA"/>
        </w:rPr>
      </w:pPr>
      <w:r w:rsidRPr="009F32CB">
        <w:rPr>
          <w:rFonts w:ascii="Century Gothic" w:eastAsia="Calibri" w:hAnsi="Century Gothic" w:cs="Calibri"/>
          <w:color w:val="000000"/>
          <w:sz w:val="22"/>
          <w:lang w:eastAsia="en-ZA"/>
        </w:rPr>
        <w:t>The successful candidate will be reporting to the Fieldwork Coordinator</w:t>
      </w:r>
      <w:bookmarkEnd w:id="2"/>
      <w:r w:rsidRPr="009F32CB">
        <w:rPr>
          <w:rFonts w:ascii="Century Gothic" w:eastAsia="Calibri" w:hAnsi="Century Gothic" w:cs="Calibri"/>
          <w:color w:val="000000"/>
          <w:sz w:val="22"/>
          <w:lang w:eastAsia="en-ZA"/>
        </w:rPr>
        <w:t xml:space="preserve">. </w:t>
      </w:r>
    </w:p>
    <w:p w14:paraId="7198A7EA" w14:textId="77777777" w:rsidR="009F32CB" w:rsidRPr="009F32CB" w:rsidRDefault="009F32CB" w:rsidP="009F32CB">
      <w:pPr>
        <w:spacing w:after="130" w:line="247" w:lineRule="auto"/>
        <w:ind w:left="288" w:right="288" w:hanging="10"/>
        <w:jc w:val="both"/>
        <w:rPr>
          <w:rFonts w:ascii="Calibri" w:eastAsia="Calibri" w:hAnsi="Calibri" w:cs="Calibri"/>
          <w:color w:val="000000"/>
          <w:sz w:val="22"/>
          <w:lang w:eastAsia="en-ZA"/>
        </w:rPr>
      </w:pPr>
      <w:r w:rsidRPr="009F32CB">
        <w:rPr>
          <w:rFonts w:ascii="Century Gothic" w:eastAsia="Century Gothic" w:hAnsi="Century Gothic" w:cs="Century Gothic"/>
          <w:b/>
          <w:color w:val="000000"/>
          <w:sz w:val="22"/>
          <w:lang w:eastAsia="en-ZA"/>
        </w:rPr>
        <w:t xml:space="preserve">MINIMUM REQUIREMENTS: </w:t>
      </w:r>
    </w:p>
    <w:p w14:paraId="6792DC99" w14:textId="77777777" w:rsidR="008160FE" w:rsidRDefault="009F32CB" w:rsidP="008160FE">
      <w:pPr>
        <w:numPr>
          <w:ilvl w:val="0"/>
          <w:numId w:val="2"/>
        </w:numPr>
        <w:spacing w:after="0" w:line="240" w:lineRule="auto"/>
        <w:contextualSpacing/>
        <w:jc w:val="both"/>
        <w:rPr>
          <w:rFonts w:ascii="Century Gothic" w:eastAsia="Century Gothic" w:hAnsi="Century Gothic" w:cs="Century Gothic"/>
          <w:color w:val="000000"/>
          <w:sz w:val="22"/>
          <w:lang w:eastAsia="en-ZA"/>
        </w:rPr>
      </w:pPr>
      <w:r w:rsidRPr="009F32CB">
        <w:rPr>
          <w:rFonts w:ascii="Century Gothic" w:eastAsia="Century Gothic" w:hAnsi="Century Gothic" w:cs="Century Gothic"/>
          <w:color w:val="000000"/>
          <w:sz w:val="22"/>
          <w:lang w:eastAsia="en-ZA"/>
        </w:rPr>
        <w:t>Diploma or Degree in Nursing.</w:t>
      </w:r>
    </w:p>
    <w:p w14:paraId="4EA023FC" w14:textId="77777777" w:rsidR="008160FE" w:rsidRDefault="009F32CB" w:rsidP="008160FE">
      <w:pPr>
        <w:numPr>
          <w:ilvl w:val="0"/>
          <w:numId w:val="2"/>
        </w:numPr>
        <w:spacing w:after="0" w:line="240" w:lineRule="auto"/>
        <w:contextualSpacing/>
        <w:jc w:val="both"/>
        <w:rPr>
          <w:rFonts w:ascii="Century Gothic" w:eastAsia="Century Gothic" w:hAnsi="Century Gothic" w:cs="Century Gothic"/>
          <w:color w:val="000000"/>
          <w:sz w:val="22"/>
          <w:lang w:eastAsia="en-ZA"/>
        </w:rPr>
      </w:pPr>
      <w:r w:rsidRPr="009F32CB">
        <w:rPr>
          <w:rFonts w:ascii="Century Gothic" w:eastAsia="Century Gothic" w:hAnsi="Century Gothic" w:cs="Century Gothic"/>
          <w:color w:val="000000"/>
          <w:sz w:val="22"/>
          <w:lang w:eastAsia="en-ZA"/>
        </w:rPr>
        <w:t>Current registration with the South African Nursing Council (SANC).</w:t>
      </w:r>
    </w:p>
    <w:p w14:paraId="76529DF7" w14:textId="53892012" w:rsidR="009F32CB" w:rsidRPr="009F32CB" w:rsidRDefault="009F32CB" w:rsidP="008160FE">
      <w:pPr>
        <w:numPr>
          <w:ilvl w:val="0"/>
          <w:numId w:val="2"/>
        </w:numPr>
        <w:spacing w:after="0" w:line="240" w:lineRule="auto"/>
        <w:contextualSpacing/>
        <w:jc w:val="both"/>
        <w:rPr>
          <w:rFonts w:ascii="Century Gothic" w:eastAsia="Century Gothic" w:hAnsi="Century Gothic" w:cs="Century Gothic"/>
          <w:color w:val="000000"/>
          <w:sz w:val="22"/>
          <w:lang w:eastAsia="en-ZA"/>
        </w:rPr>
      </w:pPr>
      <w:r w:rsidRPr="009F32CB">
        <w:rPr>
          <w:rFonts w:ascii="Century Gothic" w:eastAsia="Century Gothic" w:hAnsi="Century Gothic" w:cs="Century Gothic"/>
          <w:color w:val="000000"/>
          <w:sz w:val="22"/>
          <w:lang w:eastAsia="en-ZA"/>
        </w:rPr>
        <w:t>Certification in HIV Counselling and Testing (HCT).</w:t>
      </w:r>
    </w:p>
    <w:p w14:paraId="5A830CEE" w14:textId="77777777" w:rsidR="009F32CB" w:rsidRPr="009F32CB" w:rsidRDefault="009F32CB" w:rsidP="009F32CB">
      <w:pPr>
        <w:numPr>
          <w:ilvl w:val="0"/>
          <w:numId w:val="2"/>
        </w:numPr>
        <w:spacing w:after="0" w:line="240" w:lineRule="auto"/>
        <w:contextualSpacing/>
        <w:jc w:val="both"/>
        <w:rPr>
          <w:rFonts w:ascii="Century Gothic" w:eastAsia="Century Gothic" w:hAnsi="Century Gothic" w:cs="Century Gothic"/>
          <w:color w:val="000000"/>
          <w:sz w:val="22"/>
          <w:lang w:eastAsia="en-ZA"/>
        </w:rPr>
      </w:pPr>
      <w:r w:rsidRPr="009F32CB">
        <w:rPr>
          <w:rFonts w:ascii="Century Gothic" w:eastAsia="Century Gothic" w:hAnsi="Century Gothic" w:cs="Century Gothic"/>
          <w:color w:val="000000"/>
          <w:sz w:val="22"/>
          <w:lang w:eastAsia="en-ZA"/>
        </w:rPr>
        <w:t>Experience in HIV Testing Services and linkage-to-care programmes.</w:t>
      </w:r>
    </w:p>
    <w:p w14:paraId="7093FE91" w14:textId="77777777" w:rsidR="009F32CB" w:rsidRPr="009F32CB" w:rsidRDefault="009F32CB" w:rsidP="009F32CB">
      <w:pPr>
        <w:numPr>
          <w:ilvl w:val="0"/>
          <w:numId w:val="2"/>
        </w:numPr>
        <w:spacing w:after="0" w:line="240" w:lineRule="auto"/>
        <w:contextualSpacing/>
        <w:jc w:val="both"/>
        <w:rPr>
          <w:rFonts w:ascii="Century Gothic" w:eastAsia="Century Gothic" w:hAnsi="Century Gothic" w:cs="Century Gothic"/>
          <w:color w:val="000000"/>
          <w:sz w:val="22"/>
          <w:lang w:eastAsia="en-ZA"/>
        </w:rPr>
      </w:pPr>
      <w:r w:rsidRPr="009F32CB">
        <w:rPr>
          <w:rFonts w:ascii="Century Gothic" w:eastAsia="Century Gothic" w:hAnsi="Century Gothic" w:cs="Century Gothic"/>
          <w:color w:val="000000"/>
          <w:sz w:val="22"/>
          <w:lang w:eastAsia="en-ZA"/>
        </w:rPr>
        <w:t>Experience in field-based or community-based health programmes.</w:t>
      </w:r>
    </w:p>
    <w:p w14:paraId="789A0765" w14:textId="77777777" w:rsidR="009F32CB" w:rsidRPr="009F32CB" w:rsidRDefault="009F32CB" w:rsidP="009F32CB">
      <w:pPr>
        <w:numPr>
          <w:ilvl w:val="0"/>
          <w:numId w:val="2"/>
        </w:numPr>
        <w:spacing w:after="0" w:line="240" w:lineRule="auto"/>
        <w:contextualSpacing/>
        <w:jc w:val="both"/>
        <w:rPr>
          <w:rFonts w:ascii="Century Gothic" w:eastAsia="Century Gothic" w:hAnsi="Century Gothic" w:cs="Century Gothic"/>
          <w:color w:val="000000"/>
          <w:sz w:val="22"/>
          <w:lang w:eastAsia="en-ZA"/>
        </w:rPr>
      </w:pPr>
      <w:r w:rsidRPr="009F32CB">
        <w:rPr>
          <w:rFonts w:ascii="Century Gothic" w:eastAsia="Century Gothic" w:hAnsi="Century Gothic" w:cs="Century Gothic"/>
          <w:color w:val="000000"/>
          <w:sz w:val="22"/>
          <w:lang w:eastAsia="en-ZA"/>
        </w:rPr>
        <w:t>Knowledge of research ethics and Good Clinical Practice (GCP).</w:t>
      </w:r>
    </w:p>
    <w:p w14:paraId="53728C6A" w14:textId="77777777" w:rsidR="009F32CB" w:rsidRDefault="009F32CB" w:rsidP="009F32CB">
      <w:pPr>
        <w:numPr>
          <w:ilvl w:val="0"/>
          <w:numId w:val="2"/>
        </w:numPr>
        <w:spacing w:after="0" w:line="240" w:lineRule="auto"/>
        <w:contextualSpacing/>
        <w:jc w:val="both"/>
        <w:rPr>
          <w:rFonts w:ascii="Century Gothic" w:eastAsia="Century Gothic" w:hAnsi="Century Gothic" w:cs="Century Gothic"/>
          <w:color w:val="000000"/>
          <w:sz w:val="22"/>
          <w:lang w:eastAsia="en-ZA"/>
        </w:rPr>
      </w:pPr>
      <w:r w:rsidRPr="009F32CB">
        <w:rPr>
          <w:rFonts w:ascii="Century Gothic" w:eastAsia="Century Gothic" w:hAnsi="Century Gothic" w:cs="Century Gothic"/>
          <w:color w:val="000000"/>
          <w:sz w:val="22"/>
          <w:lang w:eastAsia="en-ZA"/>
        </w:rPr>
        <w:t xml:space="preserve">Proficiency in electronic data systems (e.g., </w:t>
      </w:r>
      <w:proofErr w:type="spellStart"/>
      <w:r w:rsidRPr="009F32CB">
        <w:rPr>
          <w:rFonts w:ascii="Century Gothic" w:eastAsia="Century Gothic" w:hAnsi="Century Gothic" w:cs="Century Gothic"/>
          <w:color w:val="000000"/>
          <w:sz w:val="22"/>
          <w:lang w:eastAsia="en-ZA"/>
        </w:rPr>
        <w:t>REDCap</w:t>
      </w:r>
      <w:proofErr w:type="spellEnd"/>
      <w:r w:rsidRPr="009F32CB">
        <w:rPr>
          <w:rFonts w:ascii="Century Gothic" w:eastAsia="Century Gothic" w:hAnsi="Century Gothic" w:cs="Century Gothic"/>
          <w:color w:val="000000"/>
          <w:sz w:val="22"/>
          <w:lang w:eastAsia="en-ZA"/>
        </w:rPr>
        <w:t xml:space="preserve"> or similar platforms).</w:t>
      </w:r>
    </w:p>
    <w:p w14:paraId="32B9093B" w14:textId="4C7155A3" w:rsidR="00320728" w:rsidRPr="00320728" w:rsidRDefault="00320728" w:rsidP="00320728">
      <w:pPr>
        <w:numPr>
          <w:ilvl w:val="0"/>
          <w:numId w:val="2"/>
        </w:numPr>
        <w:spacing w:after="0" w:line="240" w:lineRule="auto"/>
        <w:contextualSpacing/>
        <w:jc w:val="both"/>
        <w:rPr>
          <w:rFonts w:ascii="Century Gothic" w:eastAsia="Century Gothic" w:hAnsi="Century Gothic" w:cs="Century Gothic"/>
          <w:color w:val="000000"/>
          <w:sz w:val="22"/>
          <w:lang w:eastAsia="en-ZA"/>
        </w:rPr>
      </w:pPr>
      <w:r w:rsidRPr="00320728">
        <w:rPr>
          <w:rFonts w:ascii="Century Gothic" w:eastAsia="Century Gothic" w:hAnsi="Century Gothic" w:cs="Century Gothic"/>
          <w:color w:val="000000"/>
          <w:sz w:val="22"/>
          <w:lang w:eastAsia="en-ZA"/>
        </w:rPr>
        <w:t>Must be a resident and household member from within the USINGA Study area (Umlazi Ward 79, 82 or 88)</w:t>
      </w:r>
    </w:p>
    <w:p w14:paraId="6691C8C9" w14:textId="53AA9DBF" w:rsidR="009F32CB" w:rsidRPr="009F32CB" w:rsidRDefault="009F32CB" w:rsidP="009F32CB">
      <w:pPr>
        <w:numPr>
          <w:ilvl w:val="0"/>
          <w:numId w:val="2"/>
        </w:numPr>
        <w:spacing w:after="0" w:line="240" w:lineRule="auto"/>
        <w:contextualSpacing/>
        <w:jc w:val="both"/>
        <w:rPr>
          <w:rFonts w:ascii="Century Gothic" w:eastAsia="Century Gothic" w:hAnsi="Century Gothic" w:cs="Century Gothic"/>
          <w:color w:val="000000"/>
          <w:sz w:val="22"/>
          <w:lang w:eastAsia="en-ZA"/>
        </w:rPr>
      </w:pPr>
      <w:r w:rsidRPr="009F32CB">
        <w:rPr>
          <w:rFonts w:ascii="Century Gothic" w:eastAsia="Century Gothic" w:hAnsi="Century Gothic" w:cs="Century Gothic"/>
          <w:color w:val="000000"/>
          <w:sz w:val="22"/>
          <w:lang w:eastAsia="en-ZA"/>
        </w:rPr>
        <w:t>Valid driver’s licence (advantageous).</w:t>
      </w:r>
    </w:p>
    <w:p w14:paraId="627870C3" w14:textId="77777777" w:rsidR="009F32CB" w:rsidRPr="009F32CB" w:rsidRDefault="009F32CB" w:rsidP="009F32CB">
      <w:pPr>
        <w:spacing w:after="223" w:line="240" w:lineRule="auto"/>
        <w:ind w:left="856"/>
        <w:contextualSpacing/>
        <w:jc w:val="both"/>
        <w:rPr>
          <w:rFonts w:ascii="Calibri" w:eastAsia="Calibri" w:hAnsi="Calibri" w:cs="Calibri"/>
          <w:color w:val="000000"/>
          <w:sz w:val="22"/>
          <w:lang w:eastAsia="en-ZA"/>
        </w:rPr>
      </w:pPr>
    </w:p>
    <w:p w14:paraId="01D0BD1C" w14:textId="77777777" w:rsidR="009F32CB" w:rsidRPr="009F32CB" w:rsidRDefault="009F32CB" w:rsidP="009F32CB">
      <w:pPr>
        <w:spacing w:after="0" w:line="259" w:lineRule="auto"/>
        <w:rPr>
          <w:rFonts w:ascii="Century Gothic" w:eastAsia="Calibri" w:hAnsi="Century Gothic" w:cs="Calibri"/>
          <w:color w:val="000000"/>
          <w:sz w:val="22"/>
          <w:lang w:eastAsia="en-ZA"/>
        </w:rPr>
      </w:pPr>
      <w:bookmarkStart w:id="3" w:name="_Hlk208495010"/>
      <w:bookmarkStart w:id="4" w:name="_Hlk208492666"/>
      <w:r w:rsidRPr="009F32CB">
        <w:rPr>
          <w:rFonts w:ascii="Century Gothic" w:eastAsia="Calibri" w:hAnsi="Century Gothic" w:cs="Calibri"/>
          <w:color w:val="000000"/>
          <w:sz w:val="22"/>
          <w:lang w:eastAsia="en-ZA"/>
        </w:rPr>
        <w:t xml:space="preserve">For queries, contact USINGA on </w:t>
      </w:r>
      <w:hyperlink r:id="rId5" w:history="1">
        <w:r w:rsidRPr="009F32CB">
          <w:rPr>
            <w:rFonts w:ascii="Century Gothic" w:eastAsia="Calibri" w:hAnsi="Century Gothic" w:cs="Calibri"/>
            <w:b/>
            <w:bCs/>
            <w:color w:val="467886" w:themeColor="hyperlink"/>
            <w:sz w:val="22"/>
            <w:u w:val="single"/>
            <w:lang w:eastAsia="en-ZA"/>
          </w:rPr>
          <w:t>USINGA@ukzn.ac.za</w:t>
        </w:r>
      </w:hyperlink>
      <w:r w:rsidRPr="009F32CB">
        <w:rPr>
          <w:rFonts w:ascii="Century Gothic" w:eastAsia="Calibri" w:hAnsi="Century Gothic" w:cs="Calibri"/>
          <w:b/>
          <w:bCs/>
          <w:color w:val="000000"/>
          <w:sz w:val="22"/>
          <w:lang w:eastAsia="en-ZA"/>
        </w:rPr>
        <w:t xml:space="preserve"> </w:t>
      </w:r>
      <w:r w:rsidRPr="009F32CB">
        <w:rPr>
          <w:rFonts w:ascii="Century Gothic" w:eastAsia="Calibri" w:hAnsi="Century Gothic" w:cs="Calibri"/>
          <w:color w:val="000000"/>
          <w:sz w:val="22"/>
          <w:lang w:eastAsia="en-ZA"/>
        </w:rPr>
        <w:t xml:space="preserve"> </w:t>
      </w:r>
    </w:p>
    <w:p w14:paraId="3FF398D7" w14:textId="77777777" w:rsidR="009F32CB" w:rsidRPr="009F32CB" w:rsidRDefault="009F32CB" w:rsidP="009F32CB">
      <w:pPr>
        <w:spacing w:after="0" w:line="259" w:lineRule="auto"/>
        <w:rPr>
          <w:rFonts w:ascii="Century Gothic" w:eastAsia="Calibri" w:hAnsi="Century Gothic" w:cs="Calibri"/>
          <w:color w:val="000000"/>
          <w:sz w:val="22"/>
          <w:lang w:eastAsia="en-ZA"/>
        </w:rPr>
      </w:pPr>
    </w:p>
    <w:p w14:paraId="1DA27358" w14:textId="49B2C4FB" w:rsidR="009F32CB" w:rsidRDefault="009F32CB" w:rsidP="00062245">
      <w:pPr>
        <w:spacing w:after="0" w:line="259" w:lineRule="auto"/>
        <w:rPr>
          <w:rFonts w:ascii="Century Gothic" w:eastAsia="Calibri" w:hAnsi="Century Gothic" w:cs="Calibri"/>
          <w:b/>
          <w:bCs/>
          <w:sz w:val="22"/>
          <w:lang w:eastAsia="en-ZA"/>
        </w:rPr>
      </w:pPr>
      <w:r w:rsidRPr="009F32CB">
        <w:rPr>
          <w:rFonts w:ascii="Century Gothic" w:eastAsia="Calibri" w:hAnsi="Century Gothic" w:cs="Calibri"/>
          <w:b/>
          <w:bCs/>
          <w:sz w:val="22"/>
          <w:lang w:eastAsia="en-ZA"/>
        </w:rPr>
        <w:t>The closing date for receipt of applications i</w:t>
      </w:r>
      <w:r w:rsidR="00C4135D">
        <w:rPr>
          <w:rFonts w:ascii="Century Gothic" w:eastAsia="Calibri" w:hAnsi="Century Gothic" w:cs="Calibri"/>
          <w:b/>
          <w:bCs/>
          <w:sz w:val="22"/>
          <w:lang w:eastAsia="en-ZA"/>
        </w:rPr>
        <w:t xml:space="preserve">s </w:t>
      </w:r>
      <w:r w:rsidR="009B361C">
        <w:rPr>
          <w:rFonts w:ascii="Century Gothic" w:eastAsia="Calibri" w:hAnsi="Century Gothic" w:cs="Calibri"/>
          <w:b/>
          <w:bCs/>
          <w:sz w:val="22"/>
          <w:lang w:eastAsia="en-ZA"/>
        </w:rPr>
        <w:t>12 JUNE</w:t>
      </w:r>
      <w:r w:rsidR="00C4135D">
        <w:rPr>
          <w:rFonts w:ascii="Century Gothic" w:eastAsia="Calibri" w:hAnsi="Century Gothic" w:cs="Calibri"/>
          <w:b/>
          <w:bCs/>
          <w:sz w:val="22"/>
          <w:lang w:eastAsia="en-ZA"/>
        </w:rPr>
        <w:t xml:space="preserve"> </w:t>
      </w:r>
      <w:r w:rsidR="003B7107">
        <w:rPr>
          <w:rFonts w:ascii="Century Gothic" w:eastAsia="Calibri" w:hAnsi="Century Gothic" w:cs="Calibri"/>
          <w:b/>
          <w:bCs/>
          <w:sz w:val="22"/>
          <w:lang w:eastAsia="en-ZA"/>
        </w:rPr>
        <w:t>2026</w:t>
      </w:r>
    </w:p>
    <w:p w14:paraId="613A89D1" w14:textId="77777777" w:rsidR="002C725C" w:rsidRPr="009F32CB" w:rsidRDefault="002C725C" w:rsidP="00062245">
      <w:pPr>
        <w:spacing w:after="0" w:line="259" w:lineRule="auto"/>
        <w:rPr>
          <w:rFonts w:ascii="Century Gothic" w:eastAsia="Calibri" w:hAnsi="Century Gothic" w:cs="Calibri"/>
          <w:b/>
          <w:bCs/>
          <w:sz w:val="22"/>
          <w:lang w:eastAsia="en-ZA"/>
        </w:rPr>
      </w:pPr>
    </w:p>
    <w:p w14:paraId="0515B5CA" w14:textId="369690E7" w:rsidR="00062245" w:rsidRPr="00062245" w:rsidRDefault="00062245" w:rsidP="00062245">
      <w:pPr>
        <w:spacing w:after="97" w:line="267" w:lineRule="auto"/>
        <w:ind w:right="7"/>
        <w:jc w:val="both"/>
        <w:rPr>
          <w:rFonts w:ascii="Century Gothic" w:eastAsia="Calibri" w:hAnsi="Century Gothic" w:cs="Calibri"/>
          <w:color w:val="000000"/>
          <w:sz w:val="22"/>
          <w:lang w:eastAsia="en-ZA"/>
        </w:rPr>
      </w:pPr>
      <w:bookmarkStart w:id="5" w:name="_Hlk208491539"/>
      <w:r w:rsidRPr="00062245">
        <w:rPr>
          <w:rFonts w:ascii="Century Gothic" w:eastAsia="Calibri" w:hAnsi="Century Gothic" w:cs="Calibri"/>
          <w:color w:val="000000"/>
          <w:sz w:val="22"/>
          <w:lang w:eastAsia="en-ZA"/>
        </w:rPr>
        <w:t>Please state the job title and the reference in the subject line.</w:t>
      </w:r>
    </w:p>
    <w:p w14:paraId="2CEBB67D" w14:textId="77777777" w:rsidR="00062245" w:rsidRPr="00062245" w:rsidRDefault="00062245" w:rsidP="00062245">
      <w:pPr>
        <w:spacing w:after="97" w:line="267" w:lineRule="auto"/>
        <w:ind w:right="7"/>
        <w:jc w:val="both"/>
        <w:rPr>
          <w:rFonts w:ascii="Century Gothic" w:eastAsia="Calibri" w:hAnsi="Century Gothic" w:cs="Calibri"/>
          <w:color w:val="000000"/>
          <w:sz w:val="22"/>
          <w:lang w:eastAsia="en-ZA"/>
        </w:rPr>
      </w:pPr>
      <w:r w:rsidRPr="00062245">
        <w:rPr>
          <w:rFonts w:ascii="Century Gothic" w:eastAsia="Calibri" w:hAnsi="Century Gothic" w:cs="Calibri"/>
          <w:color w:val="000000"/>
          <w:sz w:val="22"/>
          <w:lang w:eastAsia="en-ZA"/>
        </w:rPr>
        <w:t>Applicants are required to submit the following:</w:t>
      </w:r>
    </w:p>
    <w:p w14:paraId="0738426E" w14:textId="77777777" w:rsidR="00062245" w:rsidRPr="00062245" w:rsidRDefault="00062245" w:rsidP="00062245">
      <w:pPr>
        <w:pStyle w:val="ListParagraph"/>
        <w:numPr>
          <w:ilvl w:val="0"/>
          <w:numId w:val="3"/>
        </w:numPr>
        <w:spacing w:after="97" w:line="267" w:lineRule="auto"/>
        <w:ind w:right="7"/>
        <w:jc w:val="both"/>
        <w:rPr>
          <w:rFonts w:ascii="Century Gothic" w:eastAsia="Calibri" w:hAnsi="Century Gothic" w:cs="Calibri"/>
          <w:color w:val="000000"/>
          <w:sz w:val="22"/>
          <w:lang w:eastAsia="en-ZA"/>
        </w:rPr>
      </w:pPr>
      <w:r w:rsidRPr="00062245">
        <w:rPr>
          <w:rFonts w:ascii="Century Gothic" w:eastAsia="Calibri" w:hAnsi="Century Gothic" w:cs="Calibri"/>
          <w:color w:val="000000"/>
          <w:sz w:val="22"/>
          <w:lang w:eastAsia="en-ZA"/>
        </w:rPr>
        <w:t>A comprehensive CV outlining relevant experience.</w:t>
      </w:r>
    </w:p>
    <w:p w14:paraId="5DC861AB" w14:textId="342B9678" w:rsidR="00062245" w:rsidRPr="00062245" w:rsidRDefault="00062245" w:rsidP="00062245">
      <w:pPr>
        <w:pStyle w:val="ListParagraph"/>
        <w:numPr>
          <w:ilvl w:val="0"/>
          <w:numId w:val="3"/>
        </w:numPr>
        <w:spacing w:after="97" w:line="267" w:lineRule="auto"/>
        <w:ind w:right="7"/>
        <w:jc w:val="both"/>
        <w:rPr>
          <w:rFonts w:ascii="Century Gothic" w:eastAsia="Calibri" w:hAnsi="Century Gothic" w:cs="Calibri"/>
          <w:color w:val="000000"/>
          <w:sz w:val="22"/>
          <w:lang w:eastAsia="en-ZA"/>
        </w:rPr>
      </w:pPr>
      <w:r w:rsidRPr="00062245">
        <w:rPr>
          <w:rFonts w:ascii="Century Gothic" w:eastAsia="Calibri" w:hAnsi="Century Gothic" w:cs="Calibri"/>
          <w:color w:val="000000"/>
          <w:sz w:val="22"/>
          <w:lang w:eastAsia="en-ZA"/>
        </w:rPr>
        <w:t>Certified copies of qualifications and SANC registration.</w:t>
      </w:r>
    </w:p>
    <w:p w14:paraId="2038D558" w14:textId="77777777" w:rsidR="00062245" w:rsidRDefault="009F32CB" w:rsidP="00062245">
      <w:pPr>
        <w:pStyle w:val="ListParagraph"/>
        <w:numPr>
          <w:ilvl w:val="0"/>
          <w:numId w:val="3"/>
        </w:numPr>
        <w:spacing w:after="97" w:line="267" w:lineRule="auto"/>
        <w:ind w:right="7"/>
        <w:jc w:val="both"/>
        <w:rPr>
          <w:rFonts w:ascii="Century Gothic" w:eastAsia="Calibri" w:hAnsi="Century Gothic" w:cs="Calibri"/>
          <w:color w:val="000000"/>
          <w:sz w:val="22"/>
          <w:lang w:eastAsia="en-ZA"/>
        </w:rPr>
      </w:pPr>
      <w:r w:rsidRPr="00062245">
        <w:rPr>
          <w:rFonts w:ascii="Century Gothic" w:eastAsia="Calibri" w:hAnsi="Century Gothic" w:cs="Calibri"/>
          <w:color w:val="000000"/>
          <w:sz w:val="22"/>
          <w:lang w:eastAsia="en-ZA"/>
        </w:rPr>
        <w:t>A driver’s license</w:t>
      </w:r>
    </w:p>
    <w:p w14:paraId="276D0F01" w14:textId="1213D662" w:rsidR="00755EF1" w:rsidRPr="00755EF1" w:rsidRDefault="00755EF1" w:rsidP="00755EF1">
      <w:pPr>
        <w:numPr>
          <w:ilvl w:val="0"/>
          <w:numId w:val="3"/>
        </w:numPr>
        <w:spacing w:after="103" w:line="240" w:lineRule="auto"/>
        <w:ind w:right="7"/>
        <w:contextualSpacing/>
        <w:jc w:val="both"/>
        <w:rPr>
          <w:rFonts w:ascii="Century Gothic" w:hAnsi="Century Gothic"/>
          <w:sz w:val="22"/>
          <w:szCs w:val="22"/>
        </w:rPr>
      </w:pPr>
      <w:r w:rsidRPr="00755EF1">
        <w:rPr>
          <w:rFonts w:ascii="Century Gothic" w:hAnsi="Century Gothic"/>
          <w:sz w:val="22"/>
          <w:szCs w:val="22"/>
        </w:rPr>
        <w:t>A letter from the Ward Councillor as Proof of residenc</w:t>
      </w:r>
      <w:r w:rsidR="00AB6228">
        <w:rPr>
          <w:rFonts w:ascii="Century Gothic" w:hAnsi="Century Gothic"/>
          <w:sz w:val="22"/>
          <w:szCs w:val="22"/>
        </w:rPr>
        <w:t>e</w:t>
      </w:r>
    </w:p>
    <w:p w14:paraId="12BF0E4D" w14:textId="0316E416" w:rsidR="009F32CB" w:rsidRPr="00062245" w:rsidRDefault="009F32CB" w:rsidP="00062245">
      <w:pPr>
        <w:spacing w:after="97" w:line="267" w:lineRule="auto"/>
        <w:ind w:left="360" w:right="7"/>
        <w:jc w:val="both"/>
        <w:rPr>
          <w:rFonts w:ascii="Century Gothic" w:eastAsia="Calibri" w:hAnsi="Century Gothic" w:cs="Calibri"/>
          <w:color w:val="000000"/>
          <w:sz w:val="22"/>
          <w:lang w:eastAsia="en-ZA"/>
        </w:rPr>
      </w:pPr>
      <w:r w:rsidRPr="00062245">
        <w:rPr>
          <w:rFonts w:ascii="Century Gothic" w:eastAsia="Calibri" w:hAnsi="Century Gothic" w:cs="Calibri"/>
          <w:color w:val="000000"/>
          <w:sz w:val="22"/>
          <w:lang w:eastAsia="en-ZA"/>
        </w:rPr>
        <w:lastRenderedPageBreak/>
        <w:t xml:space="preserve"> Applications must be emailed to </w:t>
      </w:r>
      <w:hyperlink r:id="rId6" w:history="1">
        <w:r w:rsidRPr="00062245">
          <w:rPr>
            <w:rFonts w:ascii="Century Gothic" w:eastAsia="Calibri" w:hAnsi="Century Gothic" w:cs="Calibri"/>
            <w:color w:val="467886" w:themeColor="hyperlink"/>
            <w:sz w:val="22"/>
            <w:u w:val="single"/>
            <w:lang w:eastAsia="en-ZA"/>
          </w:rPr>
          <w:t>USINGA@ukzn.ac.za</w:t>
        </w:r>
      </w:hyperlink>
      <w:bookmarkEnd w:id="3"/>
      <w:bookmarkEnd w:id="5"/>
      <w:r w:rsidRPr="00062245">
        <w:rPr>
          <w:rFonts w:ascii="Century Gothic" w:eastAsia="Calibri" w:hAnsi="Century Gothic" w:cs="Calibri"/>
          <w:color w:val="000000"/>
          <w:sz w:val="22"/>
          <w:lang w:eastAsia="en-ZA"/>
        </w:rPr>
        <w:t xml:space="preserve">. </w:t>
      </w:r>
    </w:p>
    <w:bookmarkEnd w:id="4"/>
    <w:p w14:paraId="4DD8967F" w14:textId="77777777" w:rsidR="00E04557" w:rsidRDefault="00E04557"/>
    <w:sectPr w:rsidR="00E04557" w:rsidSect="009F32CB">
      <w:pgSz w:w="11905" w:h="17340"/>
      <w:pgMar w:top="1440" w:right="988" w:bottom="1440" w:left="11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46242"/>
    <w:multiLevelType w:val="hybridMultilevel"/>
    <w:tmpl w:val="07BAC88A"/>
    <w:lvl w:ilvl="0" w:tplc="94B2EEC0">
      <w:start w:val="1"/>
      <w:numFmt w:val="bullet"/>
      <w:lvlText w:val="•"/>
      <w:lvlJc w:val="left"/>
      <w:pPr>
        <w:ind w:left="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144156">
      <w:start w:val="1"/>
      <w:numFmt w:val="bullet"/>
      <w:lvlText w:val="o"/>
      <w:lvlJc w:val="left"/>
      <w:pPr>
        <w:ind w:left="1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52A2EC">
      <w:start w:val="1"/>
      <w:numFmt w:val="bullet"/>
      <w:lvlText w:val="▪"/>
      <w:lvlJc w:val="left"/>
      <w:pPr>
        <w:ind w:left="2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C423D8">
      <w:start w:val="1"/>
      <w:numFmt w:val="bullet"/>
      <w:lvlText w:val="•"/>
      <w:lvlJc w:val="left"/>
      <w:pPr>
        <w:ind w:left="3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E6CB20">
      <w:start w:val="1"/>
      <w:numFmt w:val="bullet"/>
      <w:lvlText w:val="o"/>
      <w:lvlJc w:val="left"/>
      <w:pPr>
        <w:ind w:left="3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881596">
      <w:start w:val="1"/>
      <w:numFmt w:val="bullet"/>
      <w:lvlText w:val="▪"/>
      <w:lvlJc w:val="left"/>
      <w:pPr>
        <w:ind w:left="4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7C653A">
      <w:start w:val="1"/>
      <w:numFmt w:val="bullet"/>
      <w:lvlText w:val="•"/>
      <w:lvlJc w:val="left"/>
      <w:pPr>
        <w:ind w:left="5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EC51EE">
      <w:start w:val="1"/>
      <w:numFmt w:val="bullet"/>
      <w:lvlText w:val="o"/>
      <w:lvlJc w:val="left"/>
      <w:pPr>
        <w:ind w:left="6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B62636">
      <w:start w:val="1"/>
      <w:numFmt w:val="bullet"/>
      <w:lvlText w:val="▪"/>
      <w:lvlJc w:val="left"/>
      <w:pPr>
        <w:ind w:left="67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06158D0"/>
    <w:multiLevelType w:val="hybridMultilevel"/>
    <w:tmpl w:val="C17EB3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D6407C0"/>
    <w:multiLevelType w:val="hybridMultilevel"/>
    <w:tmpl w:val="28861E66"/>
    <w:lvl w:ilvl="0" w:tplc="72C2E44C">
      <w:start w:val="1"/>
      <w:numFmt w:val="bullet"/>
      <w:lvlText w:val="•"/>
      <w:lvlJc w:val="left"/>
      <w:pPr>
        <w:ind w:left="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FE63B2">
      <w:start w:val="1"/>
      <w:numFmt w:val="bullet"/>
      <w:lvlText w:val="o"/>
      <w:lvlJc w:val="left"/>
      <w:pPr>
        <w:ind w:left="1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C2E5CA">
      <w:start w:val="1"/>
      <w:numFmt w:val="bullet"/>
      <w:lvlText w:val="▪"/>
      <w:lvlJc w:val="left"/>
      <w:pPr>
        <w:ind w:left="2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A6A324">
      <w:start w:val="1"/>
      <w:numFmt w:val="bullet"/>
      <w:lvlText w:val="•"/>
      <w:lvlJc w:val="left"/>
      <w:pPr>
        <w:ind w:left="3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0622C0">
      <w:start w:val="1"/>
      <w:numFmt w:val="bullet"/>
      <w:lvlText w:val="o"/>
      <w:lvlJc w:val="left"/>
      <w:pPr>
        <w:ind w:left="3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54294C">
      <w:start w:val="1"/>
      <w:numFmt w:val="bullet"/>
      <w:lvlText w:val="▪"/>
      <w:lvlJc w:val="left"/>
      <w:pPr>
        <w:ind w:left="4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385678">
      <w:start w:val="1"/>
      <w:numFmt w:val="bullet"/>
      <w:lvlText w:val="•"/>
      <w:lvlJc w:val="left"/>
      <w:pPr>
        <w:ind w:left="5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0819BE">
      <w:start w:val="1"/>
      <w:numFmt w:val="bullet"/>
      <w:lvlText w:val="o"/>
      <w:lvlJc w:val="left"/>
      <w:pPr>
        <w:ind w:left="6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E4A1E4">
      <w:start w:val="1"/>
      <w:numFmt w:val="bullet"/>
      <w:lvlText w:val="▪"/>
      <w:lvlJc w:val="left"/>
      <w:pPr>
        <w:ind w:left="67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D324E2"/>
    <w:multiLevelType w:val="hybridMultilevel"/>
    <w:tmpl w:val="572EEAE8"/>
    <w:lvl w:ilvl="0" w:tplc="1C090001">
      <w:start w:val="1"/>
      <w:numFmt w:val="bullet"/>
      <w:lvlText w:val=""/>
      <w:lvlJc w:val="left"/>
      <w:pPr>
        <w:ind w:left="1216" w:hanging="360"/>
      </w:pPr>
      <w:rPr>
        <w:rFonts w:ascii="Symbol" w:hAnsi="Symbol" w:hint="default"/>
      </w:rPr>
    </w:lvl>
    <w:lvl w:ilvl="1" w:tplc="1C090003" w:tentative="1">
      <w:start w:val="1"/>
      <w:numFmt w:val="bullet"/>
      <w:lvlText w:val="o"/>
      <w:lvlJc w:val="left"/>
      <w:pPr>
        <w:ind w:left="1936" w:hanging="360"/>
      </w:pPr>
      <w:rPr>
        <w:rFonts w:ascii="Courier New" w:hAnsi="Courier New" w:cs="Courier New" w:hint="default"/>
      </w:rPr>
    </w:lvl>
    <w:lvl w:ilvl="2" w:tplc="1C090005" w:tentative="1">
      <w:start w:val="1"/>
      <w:numFmt w:val="bullet"/>
      <w:lvlText w:val=""/>
      <w:lvlJc w:val="left"/>
      <w:pPr>
        <w:ind w:left="2656" w:hanging="360"/>
      </w:pPr>
      <w:rPr>
        <w:rFonts w:ascii="Wingdings" w:hAnsi="Wingdings" w:hint="default"/>
      </w:rPr>
    </w:lvl>
    <w:lvl w:ilvl="3" w:tplc="1C090001" w:tentative="1">
      <w:start w:val="1"/>
      <w:numFmt w:val="bullet"/>
      <w:lvlText w:val=""/>
      <w:lvlJc w:val="left"/>
      <w:pPr>
        <w:ind w:left="3376" w:hanging="360"/>
      </w:pPr>
      <w:rPr>
        <w:rFonts w:ascii="Symbol" w:hAnsi="Symbol" w:hint="default"/>
      </w:rPr>
    </w:lvl>
    <w:lvl w:ilvl="4" w:tplc="1C090003" w:tentative="1">
      <w:start w:val="1"/>
      <w:numFmt w:val="bullet"/>
      <w:lvlText w:val="o"/>
      <w:lvlJc w:val="left"/>
      <w:pPr>
        <w:ind w:left="4096" w:hanging="360"/>
      </w:pPr>
      <w:rPr>
        <w:rFonts w:ascii="Courier New" w:hAnsi="Courier New" w:cs="Courier New" w:hint="default"/>
      </w:rPr>
    </w:lvl>
    <w:lvl w:ilvl="5" w:tplc="1C090005" w:tentative="1">
      <w:start w:val="1"/>
      <w:numFmt w:val="bullet"/>
      <w:lvlText w:val=""/>
      <w:lvlJc w:val="left"/>
      <w:pPr>
        <w:ind w:left="4816" w:hanging="360"/>
      </w:pPr>
      <w:rPr>
        <w:rFonts w:ascii="Wingdings" w:hAnsi="Wingdings" w:hint="default"/>
      </w:rPr>
    </w:lvl>
    <w:lvl w:ilvl="6" w:tplc="1C090001" w:tentative="1">
      <w:start w:val="1"/>
      <w:numFmt w:val="bullet"/>
      <w:lvlText w:val=""/>
      <w:lvlJc w:val="left"/>
      <w:pPr>
        <w:ind w:left="5536" w:hanging="360"/>
      </w:pPr>
      <w:rPr>
        <w:rFonts w:ascii="Symbol" w:hAnsi="Symbol" w:hint="default"/>
      </w:rPr>
    </w:lvl>
    <w:lvl w:ilvl="7" w:tplc="1C090003" w:tentative="1">
      <w:start w:val="1"/>
      <w:numFmt w:val="bullet"/>
      <w:lvlText w:val="o"/>
      <w:lvlJc w:val="left"/>
      <w:pPr>
        <w:ind w:left="6256" w:hanging="360"/>
      </w:pPr>
      <w:rPr>
        <w:rFonts w:ascii="Courier New" w:hAnsi="Courier New" w:cs="Courier New" w:hint="default"/>
      </w:rPr>
    </w:lvl>
    <w:lvl w:ilvl="8" w:tplc="1C090005" w:tentative="1">
      <w:start w:val="1"/>
      <w:numFmt w:val="bullet"/>
      <w:lvlText w:val=""/>
      <w:lvlJc w:val="left"/>
      <w:pPr>
        <w:ind w:left="6976" w:hanging="360"/>
      </w:pPr>
      <w:rPr>
        <w:rFonts w:ascii="Wingdings" w:hAnsi="Wingdings" w:hint="default"/>
      </w:rPr>
    </w:lvl>
  </w:abstractNum>
  <w:num w:numId="1" w16cid:durableId="658309833">
    <w:abstractNumId w:val="0"/>
  </w:num>
  <w:num w:numId="2" w16cid:durableId="1437557786">
    <w:abstractNumId w:val="3"/>
  </w:num>
  <w:num w:numId="3" w16cid:durableId="407844452">
    <w:abstractNumId w:val="1"/>
  </w:num>
  <w:num w:numId="4" w16cid:durableId="2136170119">
    <w:abstractNumId w:val="2"/>
  </w:num>
  <w:num w:numId="5" w16cid:durableId="99838405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CB"/>
    <w:rsid w:val="00062245"/>
    <w:rsid w:val="00181E99"/>
    <w:rsid w:val="002541C0"/>
    <w:rsid w:val="002C0FEA"/>
    <w:rsid w:val="002C725C"/>
    <w:rsid w:val="00320728"/>
    <w:rsid w:val="00361FAF"/>
    <w:rsid w:val="003B7107"/>
    <w:rsid w:val="003C5006"/>
    <w:rsid w:val="003E52FD"/>
    <w:rsid w:val="00755EF1"/>
    <w:rsid w:val="007B4B21"/>
    <w:rsid w:val="008160FE"/>
    <w:rsid w:val="00822D0F"/>
    <w:rsid w:val="00884609"/>
    <w:rsid w:val="008A555D"/>
    <w:rsid w:val="008F04CC"/>
    <w:rsid w:val="009B361C"/>
    <w:rsid w:val="009F32CB"/>
    <w:rsid w:val="00A628FA"/>
    <w:rsid w:val="00AB6228"/>
    <w:rsid w:val="00C4135D"/>
    <w:rsid w:val="00C717B1"/>
    <w:rsid w:val="00E04557"/>
    <w:rsid w:val="00FA4FF7"/>
    <w:rsid w:val="00FC38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FA22"/>
  <w15:chartTrackingRefBased/>
  <w15:docId w15:val="{91E2EABA-9B80-4EDD-B021-728E949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2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2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2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2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2CB"/>
    <w:rPr>
      <w:rFonts w:eastAsiaTheme="majorEastAsia" w:cstheme="majorBidi"/>
      <w:color w:val="272727" w:themeColor="text1" w:themeTint="D8"/>
    </w:rPr>
  </w:style>
  <w:style w:type="paragraph" w:styleId="Title">
    <w:name w:val="Title"/>
    <w:basedOn w:val="Normal"/>
    <w:next w:val="Normal"/>
    <w:link w:val="TitleChar"/>
    <w:uiPriority w:val="10"/>
    <w:qFormat/>
    <w:rsid w:val="009F3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2CB"/>
    <w:pPr>
      <w:spacing w:before="160"/>
      <w:jc w:val="center"/>
    </w:pPr>
    <w:rPr>
      <w:i/>
      <w:iCs/>
      <w:color w:val="404040" w:themeColor="text1" w:themeTint="BF"/>
    </w:rPr>
  </w:style>
  <w:style w:type="character" w:customStyle="1" w:styleId="QuoteChar">
    <w:name w:val="Quote Char"/>
    <w:basedOn w:val="DefaultParagraphFont"/>
    <w:link w:val="Quote"/>
    <w:uiPriority w:val="29"/>
    <w:rsid w:val="009F32CB"/>
    <w:rPr>
      <w:i/>
      <w:iCs/>
      <w:color w:val="404040" w:themeColor="text1" w:themeTint="BF"/>
    </w:rPr>
  </w:style>
  <w:style w:type="paragraph" w:styleId="ListParagraph">
    <w:name w:val="List Paragraph"/>
    <w:basedOn w:val="Normal"/>
    <w:uiPriority w:val="34"/>
    <w:qFormat/>
    <w:rsid w:val="009F32CB"/>
    <w:pPr>
      <w:ind w:left="720"/>
      <w:contextualSpacing/>
    </w:pPr>
  </w:style>
  <w:style w:type="character" w:styleId="IntenseEmphasis">
    <w:name w:val="Intense Emphasis"/>
    <w:basedOn w:val="DefaultParagraphFont"/>
    <w:uiPriority w:val="21"/>
    <w:qFormat/>
    <w:rsid w:val="009F32CB"/>
    <w:rPr>
      <w:i/>
      <w:iCs/>
      <w:color w:val="0F4761" w:themeColor="accent1" w:themeShade="BF"/>
    </w:rPr>
  </w:style>
  <w:style w:type="paragraph" w:styleId="IntenseQuote">
    <w:name w:val="Intense Quote"/>
    <w:basedOn w:val="Normal"/>
    <w:next w:val="Normal"/>
    <w:link w:val="IntenseQuoteChar"/>
    <w:uiPriority w:val="30"/>
    <w:qFormat/>
    <w:rsid w:val="009F3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2CB"/>
    <w:rPr>
      <w:i/>
      <w:iCs/>
      <w:color w:val="0F4761" w:themeColor="accent1" w:themeShade="BF"/>
    </w:rPr>
  </w:style>
  <w:style w:type="character" w:styleId="IntenseReference">
    <w:name w:val="Intense Reference"/>
    <w:basedOn w:val="DefaultParagraphFont"/>
    <w:uiPriority w:val="32"/>
    <w:qFormat/>
    <w:rsid w:val="009F32CB"/>
    <w:rPr>
      <w:b/>
      <w:bCs/>
      <w:smallCaps/>
      <w:color w:val="0F4761" w:themeColor="accent1" w:themeShade="BF"/>
      <w:spacing w:val="5"/>
    </w:rPr>
  </w:style>
  <w:style w:type="paragraph" w:styleId="Revision">
    <w:name w:val="Revision"/>
    <w:hidden/>
    <w:uiPriority w:val="99"/>
    <w:semiHidden/>
    <w:rsid w:val="003B71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83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SINGA@ukzn.ac.za" TargetMode="External"/><Relationship Id="rId5" Type="http://schemas.openxmlformats.org/officeDocument/2006/relationships/hyperlink" Target="mailto:USINGA@ukzn.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Palesa Daisy Mataboge</dc:creator>
  <cp:keywords/>
  <dc:description/>
  <cp:lastModifiedBy>Palesa Daisy Mataboge</cp:lastModifiedBy>
  <cp:revision>2</cp:revision>
  <dcterms:created xsi:type="dcterms:W3CDTF">2026-06-02T12:27:00Z</dcterms:created>
  <dcterms:modified xsi:type="dcterms:W3CDTF">2026-06-02T12:27:00Z</dcterms:modified>
</cp:coreProperties>
</file>