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3B67" w14:textId="128890D4" w:rsidR="00063A81" w:rsidRPr="00EE59E8" w:rsidRDefault="00CE128D" w:rsidP="00E14C1F">
      <w:pPr>
        <w:pStyle w:val="Default"/>
        <w:jc w:val="both"/>
        <w:rPr>
          <w:b/>
          <w:bCs/>
          <w:sz w:val="21"/>
          <w:szCs w:val="21"/>
        </w:rPr>
      </w:pPr>
      <w:r w:rsidRPr="00EE59E8">
        <w:rPr>
          <w:b/>
          <w:bCs/>
          <w:sz w:val="21"/>
          <w:szCs w:val="21"/>
        </w:rPr>
        <w:t>T</w:t>
      </w:r>
      <w:r w:rsidR="00063A81" w:rsidRPr="00EE59E8">
        <w:rPr>
          <w:b/>
          <w:bCs/>
          <w:sz w:val="21"/>
          <w:szCs w:val="21"/>
        </w:rPr>
        <w:t>he University of KwaZulu-Natal (UKZN) is committed to meeting the objectives of Employm</w:t>
      </w:r>
      <w:r w:rsidR="00D72F66" w:rsidRPr="00EE59E8">
        <w:rPr>
          <w:b/>
          <w:bCs/>
          <w:sz w:val="21"/>
          <w:szCs w:val="21"/>
        </w:rPr>
        <w:t xml:space="preserve">ent Equity to improve </w:t>
      </w:r>
      <w:proofErr w:type="spellStart"/>
      <w:r w:rsidR="00D72F66" w:rsidRPr="00EE59E8">
        <w:rPr>
          <w:b/>
          <w:bCs/>
          <w:sz w:val="21"/>
          <w:szCs w:val="21"/>
        </w:rPr>
        <w:t>representi</w:t>
      </w:r>
      <w:r w:rsidR="00063A81" w:rsidRPr="00EE59E8">
        <w:rPr>
          <w:b/>
          <w:bCs/>
          <w:sz w:val="21"/>
          <w:szCs w:val="21"/>
        </w:rPr>
        <w:t>vity</w:t>
      </w:r>
      <w:proofErr w:type="spellEnd"/>
      <w:r w:rsidR="00063A81" w:rsidRPr="00EE59E8">
        <w:rPr>
          <w:b/>
          <w:bCs/>
          <w:sz w:val="21"/>
          <w:szCs w:val="21"/>
        </w:rPr>
        <w:t xml:space="preserve"> within the Institution. Preference will be given to applicants from designated groups in accordance with our Employment Equity Plan</w:t>
      </w:r>
      <w:r w:rsidR="00CC2ABF" w:rsidRPr="00EE59E8">
        <w:rPr>
          <w:b/>
          <w:bCs/>
          <w:sz w:val="21"/>
          <w:szCs w:val="21"/>
        </w:rPr>
        <w:t>.</w:t>
      </w:r>
    </w:p>
    <w:p w14:paraId="701225B0" w14:textId="77777777" w:rsidR="00243043" w:rsidRPr="00EE59E8" w:rsidRDefault="00243043" w:rsidP="00243043">
      <w:pPr>
        <w:pStyle w:val="Default"/>
        <w:jc w:val="center"/>
        <w:rPr>
          <w:b/>
          <w:bCs/>
          <w:sz w:val="21"/>
          <w:szCs w:val="21"/>
        </w:rPr>
      </w:pPr>
    </w:p>
    <w:p w14:paraId="10B5E1BA" w14:textId="0DC9D9FE" w:rsidR="00F561E5" w:rsidRPr="00EE59E8" w:rsidRDefault="00243043" w:rsidP="00EE59E8">
      <w:pPr>
        <w:jc w:val="center"/>
        <w:rPr>
          <w:rFonts w:ascii="Century Gothic" w:hAnsi="Century Gothic" w:cs="Arial"/>
          <w:b/>
          <w:sz w:val="21"/>
          <w:szCs w:val="21"/>
          <w:u w:val="single"/>
        </w:rPr>
      </w:pPr>
      <w:r w:rsidRPr="00EE59E8">
        <w:rPr>
          <w:rFonts w:ascii="Century Gothic" w:hAnsi="Century Gothic"/>
          <w:b/>
          <w:bCs/>
          <w:sz w:val="21"/>
          <w:szCs w:val="21"/>
          <w:lang w:val="en-GB"/>
        </w:rPr>
        <w:t xml:space="preserve"> </w:t>
      </w:r>
      <w:r w:rsidRPr="00EE59E8">
        <w:rPr>
          <w:rFonts w:ascii="Century Gothic" w:hAnsi="Century Gothic" w:cs="Arial"/>
          <w:b/>
          <w:sz w:val="21"/>
          <w:szCs w:val="21"/>
          <w:u w:val="single"/>
        </w:rPr>
        <w:t>COLLEGE OF AGRICULTURE, ENGINEERING AND SCIENCE</w:t>
      </w:r>
    </w:p>
    <w:p w14:paraId="720B8040" w14:textId="77777777" w:rsidR="002F2088" w:rsidRDefault="002F2088" w:rsidP="002F2088">
      <w:pPr>
        <w:pStyle w:val="Default"/>
        <w:jc w:val="center"/>
        <w:rPr>
          <w:rFonts w:cs="Arial"/>
          <w:b/>
          <w:bCs/>
          <w:sz w:val="21"/>
          <w:szCs w:val="21"/>
        </w:rPr>
      </w:pPr>
      <w:bookmarkStart w:id="0" w:name="_Hlk178942076"/>
      <w:r w:rsidRPr="002F2088">
        <w:rPr>
          <w:rFonts w:cs="Arial"/>
          <w:b/>
          <w:bCs/>
          <w:sz w:val="21"/>
          <w:szCs w:val="21"/>
        </w:rPr>
        <w:t>AD HOC LECTURER</w:t>
      </w:r>
    </w:p>
    <w:p w14:paraId="262D09C8" w14:textId="438DC3CF" w:rsidR="000F6F6F" w:rsidRDefault="000F6F6F" w:rsidP="000F6F6F">
      <w:pPr>
        <w:pStyle w:val="Default"/>
        <w:jc w:val="center"/>
        <w:rPr>
          <w:rFonts w:cs="Arial"/>
          <w:b/>
          <w:bCs/>
          <w:sz w:val="21"/>
          <w:szCs w:val="21"/>
        </w:rPr>
      </w:pPr>
      <w:r w:rsidRPr="002F2088">
        <w:rPr>
          <w:rFonts w:cs="Arial"/>
          <w:b/>
          <w:bCs/>
          <w:sz w:val="21"/>
          <w:szCs w:val="21"/>
        </w:rPr>
        <w:t>SCHOOL OF AGRICULTURE AND SCIENCE</w:t>
      </w:r>
    </w:p>
    <w:p w14:paraId="07C6FF95" w14:textId="77777777" w:rsidR="000F6F6F" w:rsidRDefault="00777B09" w:rsidP="000F6F6F">
      <w:pPr>
        <w:pStyle w:val="Default"/>
        <w:jc w:val="center"/>
        <w:rPr>
          <w:rFonts w:cs="Arial"/>
          <w:b/>
          <w:bCs/>
          <w:sz w:val="21"/>
          <w:szCs w:val="21"/>
        </w:rPr>
      </w:pPr>
      <w:r w:rsidRPr="002F2088">
        <w:rPr>
          <w:rFonts w:cs="Arial"/>
          <w:b/>
          <w:bCs/>
          <w:sz w:val="21"/>
          <w:szCs w:val="21"/>
        </w:rPr>
        <w:t>DISCIPLINE OF AGRICULTURAL SCIENCE</w:t>
      </w:r>
    </w:p>
    <w:p w14:paraId="3E44064B" w14:textId="041A45AD" w:rsidR="002F2088" w:rsidRDefault="00AD0A73" w:rsidP="000F6F6F">
      <w:pPr>
        <w:pStyle w:val="Default"/>
        <w:jc w:val="center"/>
        <w:rPr>
          <w:rFonts w:cs="Arial"/>
          <w:b/>
          <w:bCs/>
          <w:sz w:val="21"/>
          <w:szCs w:val="21"/>
        </w:rPr>
      </w:pPr>
      <w:r>
        <w:rPr>
          <w:rFonts w:cs="Arial"/>
          <w:b/>
          <w:bCs/>
          <w:sz w:val="21"/>
          <w:szCs w:val="21"/>
        </w:rPr>
        <w:t>CROP</w:t>
      </w:r>
      <w:r w:rsidR="00BB613A">
        <w:rPr>
          <w:rFonts w:cs="Arial"/>
          <w:b/>
          <w:bCs/>
          <w:sz w:val="21"/>
          <w:szCs w:val="21"/>
        </w:rPr>
        <w:t xml:space="preserve"> SCIENCE</w:t>
      </w:r>
    </w:p>
    <w:p w14:paraId="52B24C94" w14:textId="4360351E" w:rsidR="002F2088" w:rsidRPr="002F2088" w:rsidRDefault="002F2088" w:rsidP="002F2088">
      <w:pPr>
        <w:pStyle w:val="Default"/>
        <w:jc w:val="center"/>
        <w:rPr>
          <w:rFonts w:cs="Arial"/>
          <w:b/>
          <w:bCs/>
          <w:sz w:val="21"/>
          <w:szCs w:val="21"/>
        </w:rPr>
      </w:pPr>
      <w:r w:rsidRPr="002F2088">
        <w:rPr>
          <w:rFonts w:cs="Arial"/>
          <w:b/>
          <w:bCs/>
          <w:sz w:val="21"/>
          <w:szCs w:val="21"/>
        </w:rPr>
        <w:t>(</w:t>
      </w:r>
      <w:r w:rsidR="007A74B2">
        <w:rPr>
          <w:rFonts w:cs="Arial"/>
          <w:b/>
          <w:bCs/>
          <w:sz w:val="21"/>
          <w:szCs w:val="21"/>
        </w:rPr>
        <w:t>SEPTEMBER/OCTOBER</w:t>
      </w:r>
      <w:r>
        <w:rPr>
          <w:rFonts w:cs="Arial"/>
          <w:b/>
          <w:bCs/>
          <w:sz w:val="21"/>
          <w:szCs w:val="21"/>
        </w:rPr>
        <w:t xml:space="preserve"> 2026 to</w:t>
      </w:r>
      <w:r w:rsidRPr="002F2088">
        <w:rPr>
          <w:rFonts w:cs="Arial"/>
          <w:b/>
          <w:bCs/>
          <w:sz w:val="21"/>
          <w:szCs w:val="21"/>
        </w:rPr>
        <w:t xml:space="preserve"> </w:t>
      </w:r>
      <w:r>
        <w:rPr>
          <w:rFonts w:cs="Arial"/>
          <w:b/>
          <w:bCs/>
          <w:sz w:val="21"/>
          <w:szCs w:val="21"/>
        </w:rPr>
        <w:t xml:space="preserve">DECEMBER </w:t>
      </w:r>
      <w:r w:rsidRPr="002F2088">
        <w:rPr>
          <w:rFonts w:cs="Arial"/>
          <w:b/>
          <w:bCs/>
          <w:sz w:val="21"/>
          <w:szCs w:val="21"/>
        </w:rPr>
        <w:t>2026)</w:t>
      </w:r>
    </w:p>
    <w:p w14:paraId="7C93194E" w14:textId="77777777" w:rsidR="002F2088" w:rsidRPr="002F2088" w:rsidRDefault="002F2088" w:rsidP="002F2088">
      <w:pPr>
        <w:pStyle w:val="Default"/>
        <w:jc w:val="center"/>
        <w:rPr>
          <w:rFonts w:cs="Arial"/>
          <w:b/>
          <w:bCs/>
          <w:sz w:val="21"/>
          <w:szCs w:val="21"/>
        </w:rPr>
      </w:pPr>
      <w:r w:rsidRPr="002F2088">
        <w:rPr>
          <w:rFonts w:cs="Arial"/>
          <w:b/>
          <w:bCs/>
          <w:sz w:val="21"/>
          <w:szCs w:val="21"/>
        </w:rPr>
        <w:t>PIETERMARITZBURG CAMPUS</w:t>
      </w:r>
    </w:p>
    <w:p w14:paraId="701571BA" w14:textId="77777777" w:rsidR="000F6F6F" w:rsidRDefault="000F6F6F" w:rsidP="002F2088">
      <w:pPr>
        <w:pStyle w:val="Default"/>
        <w:jc w:val="center"/>
        <w:rPr>
          <w:rFonts w:cs="Arial"/>
          <w:b/>
          <w:bCs/>
          <w:color w:val="auto"/>
          <w:sz w:val="21"/>
          <w:szCs w:val="21"/>
        </w:rPr>
      </w:pPr>
    </w:p>
    <w:p w14:paraId="455DF765" w14:textId="19324079" w:rsidR="002F2088" w:rsidRDefault="002F2088" w:rsidP="002F2088">
      <w:pPr>
        <w:pStyle w:val="Default"/>
        <w:jc w:val="center"/>
        <w:rPr>
          <w:rFonts w:cs="Arial"/>
          <w:b/>
          <w:bCs/>
          <w:color w:val="auto"/>
          <w:sz w:val="21"/>
          <w:szCs w:val="21"/>
        </w:rPr>
      </w:pPr>
      <w:r w:rsidRPr="002F2088">
        <w:rPr>
          <w:rFonts w:cs="Arial"/>
          <w:b/>
          <w:bCs/>
          <w:color w:val="auto"/>
          <w:sz w:val="21"/>
          <w:szCs w:val="21"/>
        </w:rPr>
        <w:t xml:space="preserve">REF NO.: </w:t>
      </w:r>
      <w:r w:rsidR="00AD0A73">
        <w:rPr>
          <w:rFonts w:cs="Arial"/>
          <w:b/>
          <w:bCs/>
          <w:color w:val="auto"/>
          <w:sz w:val="21"/>
          <w:szCs w:val="21"/>
        </w:rPr>
        <w:t>SAScAgr</w:t>
      </w:r>
      <w:r w:rsidR="002C65D4">
        <w:rPr>
          <w:rFonts w:cs="Arial"/>
          <w:b/>
          <w:bCs/>
          <w:color w:val="auto"/>
          <w:sz w:val="21"/>
          <w:szCs w:val="21"/>
        </w:rPr>
        <w:t>i</w:t>
      </w:r>
      <w:r w:rsidR="00AD0A73">
        <w:rPr>
          <w:rFonts w:cs="Arial"/>
          <w:b/>
          <w:bCs/>
          <w:color w:val="auto"/>
          <w:sz w:val="21"/>
          <w:szCs w:val="21"/>
        </w:rPr>
        <w:t>Sc</w:t>
      </w:r>
      <w:r w:rsidR="0048497C">
        <w:rPr>
          <w:rFonts w:cs="Arial"/>
          <w:b/>
          <w:bCs/>
          <w:color w:val="auto"/>
          <w:sz w:val="21"/>
          <w:szCs w:val="21"/>
        </w:rPr>
        <w:t>7</w:t>
      </w:r>
      <w:r w:rsidRPr="002F2088">
        <w:rPr>
          <w:rFonts w:cs="Arial"/>
          <w:b/>
          <w:bCs/>
          <w:color w:val="auto"/>
          <w:sz w:val="21"/>
          <w:szCs w:val="21"/>
        </w:rPr>
        <w:t>/2026</w:t>
      </w:r>
    </w:p>
    <w:p w14:paraId="3AAD6FE4" w14:textId="77777777" w:rsidR="002F2088" w:rsidRDefault="002F2088" w:rsidP="002F2088">
      <w:pPr>
        <w:pStyle w:val="Default"/>
        <w:jc w:val="center"/>
        <w:rPr>
          <w:rFonts w:cs="Arial"/>
          <w:b/>
          <w:bCs/>
          <w:color w:val="auto"/>
          <w:sz w:val="21"/>
          <w:szCs w:val="21"/>
        </w:rPr>
      </w:pPr>
    </w:p>
    <w:p w14:paraId="23C488C6" w14:textId="2388F704" w:rsidR="002F2088" w:rsidRPr="002F2088" w:rsidRDefault="002F2088" w:rsidP="00BB613A">
      <w:pPr>
        <w:pStyle w:val="BodyText"/>
        <w:spacing w:after="120"/>
        <w:ind w:right="249"/>
        <w:jc w:val="both"/>
        <w:rPr>
          <w:rFonts w:ascii="Century Gothic" w:hAnsi="Century Gothic" w:cs="Century Gothic"/>
          <w:b w:val="0"/>
          <w:bCs w:val="0"/>
          <w:color w:val="000000"/>
          <w:sz w:val="21"/>
          <w:szCs w:val="21"/>
        </w:rPr>
      </w:pPr>
      <w:bookmarkStart w:id="1" w:name="_Hlk155697556"/>
      <w:bookmarkStart w:id="2" w:name="_Hlk155697460"/>
      <w:bookmarkEnd w:id="0"/>
      <w:r w:rsidRPr="002F2088">
        <w:rPr>
          <w:rFonts w:ascii="Century Gothic" w:hAnsi="Century Gothic" w:cs="Century Gothic"/>
          <w:b w:val="0"/>
          <w:bCs w:val="0"/>
          <w:color w:val="000000"/>
          <w:sz w:val="21"/>
          <w:szCs w:val="21"/>
        </w:rPr>
        <w:t>The successful candidate appointed to this ad hoc position will be responsible for lecturing a 3</w:t>
      </w:r>
      <w:r w:rsidRPr="002F2088">
        <w:rPr>
          <w:rFonts w:ascii="Century Gothic" w:hAnsi="Century Gothic" w:cs="Century Gothic"/>
          <w:b w:val="0"/>
          <w:bCs w:val="0"/>
          <w:color w:val="000000"/>
          <w:sz w:val="21"/>
          <w:szCs w:val="21"/>
          <w:vertAlign w:val="superscript"/>
        </w:rPr>
        <w:t>rd</w:t>
      </w:r>
      <w:r w:rsidRPr="002F2088">
        <w:rPr>
          <w:rFonts w:ascii="Century Gothic" w:hAnsi="Century Gothic" w:cs="Century Gothic"/>
          <w:b w:val="0"/>
          <w:bCs w:val="0"/>
          <w:color w:val="000000"/>
          <w:sz w:val="21"/>
          <w:szCs w:val="21"/>
        </w:rPr>
        <w:t xml:space="preserve">-year undergraduate </w:t>
      </w:r>
      <w:r w:rsidR="007A74B2">
        <w:rPr>
          <w:rFonts w:ascii="Century Gothic" w:hAnsi="Century Gothic" w:cs="Century Gothic"/>
          <w:b w:val="0"/>
          <w:bCs w:val="0"/>
          <w:color w:val="000000"/>
          <w:sz w:val="21"/>
          <w:szCs w:val="21"/>
        </w:rPr>
        <w:t>Horticultural Science</w:t>
      </w:r>
      <w:r w:rsidR="00BB613A">
        <w:rPr>
          <w:rFonts w:ascii="Century Gothic" w:hAnsi="Century Gothic" w:cs="Century Gothic"/>
          <w:b w:val="0"/>
          <w:bCs w:val="0"/>
          <w:color w:val="000000"/>
          <w:sz w:val="21"/>
          <w:szCs w:val="21"/>
        </w:rPr>
        <w:t xml:space="preserve"> </w:t>
      </w:r>
      <w:r w:rsidRPr="002F2088">
        <w:rPr>
          <w:rFonts w:ascii="Century Gothic" w:hAnsi="Century Gothic" w:cs="Century Gothic"/>
          <w:b w:val="0"/>
          <w:bCs w:val="0"/>
          <w:color w:val="000000"/>
          <w:sz w:val="21"/>
          <w:szCs w:val="21"/>
        </w:rPr>
        <w:t xml:space="preserve">Module. Duties include teaching and delivering the practical component of </w:t>
      </w:r>
      <w:r w:rsidR="00BB613A">
        <w:rPr>
          <w:rFonts w:ascii="Century Gothic" w:hAnsi="Century Gothic" w:cs="Century Gothic"/>
          <w:b w:val="0"/>
          <w:bCs w:val="0"/>
          <w:color w:val="000000"/>
          <w:sz w:val="21"/>
          <w:szCs w:val="21"/>
        </w:rPr>
        <w:t xml:space="preserve">the </w:t>
      </w:r>
      <w:bookmarkStart w:id="3" w:name="_Hlk228439744"/>
      <w:r w:rsidR="007A74B2" w:rsidRPr="007A74B2">
        <w:rPr>
          <w:rFonts w:ascii="Century Gothic" w:hAnsi="Century Gothic" w:cs="Century Gothic"/>
          <w:b w:val="0"/>
          <w:bCs w:val="0"/>
          <w:color w:val="000000"/>
          <w:sz w:val="21"/>
          <w:szCs w:val="21"/>
          <w:lang w:val="en-ZA"/>
        </w:rPr>
        <w:t xml:space="preserve">Agricultural Plant Physiology </w:t>
      </w:r>
      <w:bookmarkEnd w:id="3"/>
      <w:r w:rsidR="00BB613A" w:rsidRPr="00BB613A">
        <w:rPr>
          <w:rFonts w:ascii="Century Gothic" w:hAnsi="Century Gothic" w:cs="Century Gothic"/>
          <w:b w:val="0"/>
          <w:bCs w:val="0"/>
          <w:color w:val="000000"/>
          <w:sz w:val="21"/>
          <w:szCs w:val="21"/>
          <w:lang w:val="en-ZA"/>
        </w:rPr>
        <w:t>(</w:t>
      </w:r>
      <w:r w:rsidR="007A74B2">
        <w:rPr>
          <w:rFonts w:ascii="Century Gothic" w:hAnsi="Century Gothic" w:cs="Century Gothic"/>
          <w:b w:val="0"/>
          <w:bCs w:val="0"/>
          <w:color w:val="000000"/>
          <w:sz w:val="21"/>
          <w:szCs w:val="21"/>
          <w:lang w:val="en-ZA"/>
        </w:rPr>
        <w:t>AGPS</w:t>
      </w:r>
      <w:r w:rsidR="00BB613A" w:rsidRPr="00BB613A">
        <w:rPr>
          <w:rFonts w:ascii="Century Gothic" w:hAnsi="Century Gothic" w:cs="Century Gothic"/>
          <w:b w:val="0"/>
          <w:bCs w:val="0"/>
          <w:color w:val="000000"/>
          <w:sz w:val="21"/>
          <w:szCs w:val="21"/>
          <w:lang w:val="en-ZA"/>
        </w:rPr>
        <w:t>3</w:t>
      </w:r>
      <w:r w:rsidR="007A74B2">
        <w:rPr>
          <w:rFonts w:ascii="Century Gothic" w:hAnsi="Century Gothic" w:cs="Century Gothic"/>
          <w:b w:val="0"/>
          <w:bCs w:val="0"/>
          <w:color w:val="000000"/>
          <w:sz w:val="21"/>
          <w:szCs w:val="21"/>
          <w:lang w:val="en-ZA"/>
        </w:rPr>
        <w:t>20</w:t>
      </w:r>
      <w:r w:rsidR="00BB613A" w:rsidRPr="00BB613A">
        <w:rPr>
          <w:rFonts w:ascii="Century Gothic" w:hAnsi="Century Gothic" w:cs="Century Gothic"/>
          <w:b w:val="0"/>
          <w:bCs w:val="0"/>
          <w:color w:val="000000"/>
          <w:sz w:val="21"/>
          <w:szCs w:val="21"/>
          <w:lang w:val="en-ZA"/>
        </w:rPr>
        <w:t>) module</w:t>
      </w:r>
      <w:r w:rsidRPr="002F2088">
        <w:rPr>
          <w:rFonts w:ascii="Century Gothic" w:hAnsi="Century Gothic" w:cs="Century Gothic"/>
          <w:b w:val="0"/>
          <w:bCs w:val="0"/>
          <w:color w:val="000000"/>
          <w:sz w:val="21"/>
          <w:szCs w:val="21"/>
        </w:rPr>
        <w:t xml:space="preserve">, setting and marking tests and exams and student consultation. The incumbent must possess skills </w:t>
      </w:r>
      <w:r w:rsidR="00BB613A">
        <w:rPr>
          <w:rFonts w:ascii="Century Gothic" w:hAnsi="Century Gothic" w:cs="Century Gothic"/>
          <w:b w:val="0"/>
          <w:bCs w:val="0"/>
          <w:color w:val="000000"/>
          <w:sz w:val="21"/>
          <w:szCs w:val="21"/>
        </w:rPr>
        <w:t>and</w:t>
      </w:r>
      <w:r w:rsidRPr="002F2088">
        <w:rPr>
          <w:rFonts w:ascii="Century Gothic" w:hAnsi="Century Gothic" w:cs="Century Gothic"/>
          <w:b w:val="0"/>
          <w:bCs w:val="0"/>
          <w:color w:val="000000"/>
          <w:sz w:val="21"/>
          <w:szCs w:val="21"/>
        </w:rPr>
        <w:t xml:space="preserve"> understanding</w:t>
      </w:r>
      <w:r w:rsidR="00AF0B07">
        <w:rPr>
          <w:rFonts w:ascii="Century Gothic" w:hAnsi="Century Gothic" w:cs="Century Gothic"/>
          <w:b w:val="0"/>
          <w:bCs w:val="0"/>
          <w:color w:val="000000"/>
          <w:sz w:val="21"/>
          <w:szCs w:val="21"/>
        </w:rPr>
        <w:t xml:space="preserve"> of</w:t>
      </w:r>
      <w:r w:rsidR="00BB613A">
        <w:rPr>
          <w:rFonts w:ascii="Century Gothic" w:hAnsi="Century Gothic" w:cs="Century Gothic"/>
          <w:b w:val="0"/>
          <w:bCs w:val="0"/>
          <w:color w:val="000000"/>
          <w:sz w:val="21"/>
          <w:szCs w:val="21"/>
        </w:rPr>
        <w:t xml:space="preserve">, but not limited to, </w:t>
      </w:r>
      <w:r w:rsidR="007A74B2">
        <w:rPr>
          <w:rFonts w:ascii="Century Gothic" w:hAnsi="Century Gothic" w:cs="Century Gothic"/>
          <w:b w:val="0"/>
          <w:bCs w:val="0"/>
          <w:color w:val="000000"/>
          <w:sz w:val="21"/>
          <w:szCs w:val="21"/>
          <w:lang w:val="en-ZA"/>
        </w:rPr>
        <w:t>p</w:t>
      </w:r>
      <w:r w:rsidR="007A74B2" w:rsidRPr="007A74B2">
        <w:rPr>
          <w:rFonts w:ascii="Century Gothic" w:hAnsi="Century Gothic" w:cs="Century Gothic"/>
          <w:b w:val="0"/>
          <w:bCs w:val="0"/>
          <w:color w:val="000000"/>
          <w:sz w:val="21"/>
          <w:szCs w:val="21"/>
          <w:lang w:val="en-ZA"/>
        </w:rPr>
        <w:t>hysiological processes related to plant mineral nutrition, photosynthesis in agriculture, source-sink relationships, fruit growth and development pre- and post-harvest</w:t>
      </w:r>
      <w:r w:rsidR="00BB613A" w:rsidRPr="00BB613A">
        <w:rPr>
          <w:rFonts w:ascii="Century Gothic" w:hAnsi="Century Gothic" w:cs="Century Gothic"/>
          <w:b w:val="0"/>
          <w:bCs w:val="0"/>
          <w:color w:val="000000"/>
          <w:sz w:val="21"/>
          <w:szCs w:val="21"/>
          <w:lang w:val="en-ZA"/>
        </w:rPr>
        <w:t>.</w:t>
      </w:r>
    </w:p>
    <w:p w14:paraId="45BFCE60" w14:textId="667A1839" w:rsidR="002F2088" w:rsidRPr="002F2088" w:rsidRDefault="002F2088" w:rsidP="002F2088">
      <w:pPr>
        <w:pStyle w:val="BodyText"/>
        <w:ind w:right="252"/>
        <w:jc w:val="both"/>
        <w:rPr>
          <w:rFonts w:ascii="Century Gothic" w:hAnsi="Century Gothic" w:cs="Century Gothic"/>
          <w:b w:val="0"/>
          <w:bCs w:val="0"/>
          <w:color w:val="000000"/>
          <w:sz w:val="21"/>
          <w:szCs w:val="21"/>
        </w:rPr>
      </w:pPr>
      <w:r w:rsidRPr="002F2088">
        <w:rPr>
          <w:rFonts w:ascii="Century Gothic" w:hAnsi="Century Gothic" w:cs="Century Gothic"/>
          <w:b w:val="0"/>
          <w:bCs w:val="0"/>
          <w:color w:val="000000"/>
          <w:sz w:val="21"/>
          <w:szCs w:val="21"/>
        </w:rPr>
        <w:t>The incumbent will report to the Head of Discipline of Agricultural Science.</w:t>
      </w:r>
    </w:p>
    <w:p w14:paraId="6A5D066C" w14:textId="77777777" w:rsidR="002F2088" w:rsidRPr="002F2088" w:rsidRDefault="002F2088" w:rsidP="002F2088">
      <w:pPr>
        <w:pStyle w:val="BodyText"/>
        <w:ind w:right="252"/>
        <w:jc w:val="both"/>
        <w:rPr>
          <w:rFonts w:ascii="Century Gothic" w:hAnsi="Century Gothic" w:cs="Century Gothic"/>
          <w:b w:val="0"/>
          <w:bCs w:val="0"/>
          <w:color w:val="000000"/>
          <w:sz w:val="21"/>
          <w:szCs w:val="21"/>
        </w:rPr>
      </w:pPr>
    </w:p>
    <w:p w14:paraId="0DCC5D5D" w14:textId="77777777" w:rsidR="002F2088" w:rsidRPr="002F2088" w:rsidRDefault="002F2088" w:rsidP="002F2088">
      <w:pPr>
        <w:pStyle w:val="BodyText"/>
        <w:ind w:right="252"/>
        <w:jc w:val="both"/>
        <w:rPr>
          <w:rFonts w:ascii="Century Gothic" w:hAnsi="Century Gothic" w:cs="Century Gothic"/>
          <w:color w:val="000000"/>
          <w:sz w:val="21"/>
          <w:szCs w:val="21"/>
        </w:rPr>
      </w:pPr>
      <w:r w:rsidRPr="002F2088">
        <w:rPr>
          <w:rFonts w:ascii="Century Gothic" w:hAnsi="Century Gothic" w:cs="Century Gothic"/>
          <w:color w:val="000000"/>
          <w:sz w:val="21"/>
          <w:szCs w:val="21"/>
        </w:rPr>
        <w:t xml:space="preserve">Minimum Requirements: </w:t>
      </w:r>
    </w:p>
    <w:bookmarkEnd w:id="1"/>
    <w:bookmarkEnd w:id="2"/>
    <w:p w14:paraId="51E0162A" w14:textId="77777777" w:rsidR="00371D1F" w:rsidRDefault="00371D1F" w:rsidP="00371D1F">
      <w:pPr>
        <w:pStyle w:val="ListParagraph"/>
        <w:numPr>
          <w:ilvl w:val="0"/>
          <w:numId w:val="12"/>
        </w:numPr>
        <w:spacing w:after="4" w:line="248" w:lineRule="auto"/>
        <w:ind w:left="142"/>
        <w:jc w:val="both"/>
        <w:rPr>
          <w:rFonts w:ascii="Century Gothic" w:hAnsi="Century Gothic"/>
          <w:sz w:val="20"/>
          <w:szCs w:val="20"/>
        </w:rPr>
      </w:pPr>
      <w:r w:rsidRPr="00607F63">
        <w:rPr>
          <w:rFonts w:ascii="Century Gothic" w:hAnsi="Century Gothic"/>
          <w:sz w:val="20"/>
          <w:szCs w:val="20"/>
        </w:rPr>
        <w:t>A PhD degree in the relevant discipline OR Master’s degree in the relevant discipline, with evidence of submission of PhD for examination.</w:t>
      </w:r>
    </w:p>
    <w:p w14:paraId="1CBF2C17" w14:textId="77777777" w:rsidR="00371D1F" w:rsidRDefault="00371D1F" w:rsidP="00371D1F">
      <w:pPr>
        <w:pStyle w:val="ListParagraph"/>
        <w:numPr>
          <w:ilvl w:val="0"/>
          <w:numId w:val="12"/>
        </w:numPr>
        <w:spacing w:after="4" w:line="248" w:lineRule="auto"/>
        <w:ind w:left="142"/>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6D0B383B" w14:textId="77777777" w:rsidR="00371D1F" w:rsidRDefault="00371D1F" w:rsidP="00371D1F">
      <w:pPr>
        <w:pStyle w:val="ListParagraph"/>
        <w:numPr>
          <w:ilvl w:val="0"/>
          <w:numId w:val="12"/>
        </w:numPr>
        <w:spacing w:after="4" w:line="248" w:lineRule="auto"/>
        <w:ind w:left="142"/>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62793361" w14:textId="77777777" w:rsidR="00371D1F" w:rsidRPr="00607F63" w:rsidRDefault="00371D1F" w:rsidP="00371D1F">
      <w:pPr>
        <w:pStyle w:val="ListParagraph"/>
        <w:numPr>
          <w:ilvl w:val="0"/>
          <w:numId w:val="12"/>
        </w:numPr>
        <w:spacing w:after="4" w:line="248" w:lineRule="auto"/>
        <w:ind w:left="142"/>
        <w:jc w:val="both"/>
        <w:rPr>
          <w:rFonts w:ascii="Century Gothic" w:hAnsi="Century Gothic"/>
          <w:sz w:val="20"/>
          <w:szCs w:val="20"/>
        </w:rPr>
      </w:pPr>
      <w:r w:rsidRPr="00607F63">
        <w:rPr>
          <w:rFonts w:ascii="Century Gothic" w:hAnsi="Century Gothic"/>
          <w:sz w:val="20"/>
          <w:szCs w:val="20"/>
        </w:rPr>
        <w:t>Current research activity as evidenced by a publication in quality scientific journals.</w:t>
      </w:r>
    </w:p>
    <w:p w14:paraId="4A9C8F8C" w14:textId="77777777" w:rsidR="00777B09" w:rsidRDefault="00777B09" w:rsidP="00777B09">
      <w:pPr>
        <w:spacing w:after="4" w:line="248" w:lineRule="auto"/>
        <w:jc w:val="both"/>
        <w:rPr>
          <w:rFonts w:ascii="Century Gothic" w:hAnsi="Century Gothic"/>
          <w:sz w:val="20"/>
          <w:szCs w:val="20"/>
        </w:rPr>
      </w:pPr>
    </w:p>
    <w:p w14:paraId="733BCCCA" w14:textId="77777777" w:rsidR="00777B09" w:rsidRDefault="00777B09" w:rsidP="00777B09">
      <w:pPr>
        <w:spacing w:after="4" w:line="248" w:lineRule="auto"/>
        <w:jc w:val="both"/>
        <w:rPr>
          <w:rFonts w:ascii="Century Gothic" w:hAnsi="Century Gothic"/>
          <w:sz w:val="20"/>
          <w:szCs w:val="20"/>
        </w:rPr>
      </w:pPr>
      <w:r w:rsidRPr="00F75AB9">
        <w:rPr>
          <w:rFonts w:ascii="Century Gothic" w:hAnsi="Century Gothic" w:cs="Arial"/>
          <w:bCs/>
          <w:sz w:val="20"/>
          <w:szCs w:val="20"/>
        </w:rPr>
        <w:t>The remuneration</w:t>
      </w:r>
      <w:r>
        <w:rPr>
          <w:rFonts w:ascii="Century Gothic" w:hAnsi="Century Gothic" w:cs="Arial"/>
          <w:bCs/>
          <w:sz w:val="20"/>
          <w:szCs w:val="20"/>
        </w:rPr>
        <w:t xml:space="preserve"> will be</w:t>
      </w:r>
      <w:r w:rsidRPr="00F75AB9">
        <w:rPr>
          <w:rFonts w:ascii="Century Gothic" w:hAnsi="Century Gothic" w:cs="Arial"/>
          <w:bCs/>
          <w:sz w:val="20"/>
          <w:szCs w:val="20"/>
        </w:rPr>
        <w:t xml:space="preserve"> in line with UKZN remuneration for an ad hoc lecturer level</w:t>
      </w:r>
      <w:r>
        <w:rPr>
          <w:rFonts w:ascii="Century Gothic" w:hAnsi="Century Gothic" w:cs="Arial"/>
          <w:bCs/>
          <w:sz w:val="20"/>
          <w:szCs w:val="20"/>
        </w:rPr>
        <w:t xml:space="preserve"> in accordance</w:t>
      </w:r>
      <w:r w:rsidRPr="00F75AB9">
        <w:rPr>
          <w:rFonts w:ascii="Century Gothic" w:hAnsi="Century Gothic" w:cs="Arial"/>
          <w:bCs/>
          <w:sz w:val="20"/>
          <w:szCs w:val="20"/>
        </w:rPr>
        <w:t xml:space="preserve"> with the University's fixed-term rates</w:t>
      </w:r>
      <w:r>
        <w:rPr>
          <w:rFonts w:ascii="Century Gothic" w:hAnsi="Century Gothic" w:cs="Arial"/>
          <w:bCs/>
          <w:sz w:val="20"/>
          <w:szCs w:val="20"/>
        </w:rPr>
        <w:t>.</w:t>
      </w:r>
    </w:p>
    <w:p w14:paraId="582C66E7" w14:textId="77777777" w:rsidR="00777B09" w:rsidRDefault="00777B09" w:rsidP="00777B09">
      <w:pPr>
        <w:pStyle w:val="ListParagraph"/>
        <w:tabs>
          <w:tab w:val="left" w:pos="284"/>
        </w:tabs>
        <w:spacing w:after="0" w:line="240" w:lineRule="auto"/>
        <w:ind w:left="0"/>
        <w:contextualSpacing w:val="0"/>
        <w:jc w:val="both"/>
        <w:rPr>
          <w:rFonts w:ascii="Century Gothic" w:hAnsi="Century Gothic"/>
          <w:sz w:val="20"/>
          <w:szCs w:val="20"/>
        </w:rPr>
      </w:pPr>
    </w:p>
    <w:p w14:paraId="273007A1" w14:textId="2D3D9AF5" w:rsidR="00777B09" w:rsidRPr="00777B09" w:rsidRDefault="00777B09" w:rsidP="00777B09">
      <w:pPr>
        <w:jc w:val="both"/>
        <w:rPr>
          <w:rFonts w:ascii="Century Gothic" w:hAnsi="Century Gothic"/>
          <w:b/>
          <w:sz w:val="20"/>
          <w:szCs w:val="20"/>
        </w:rPr>
      </w:pPr>
      <w:r w:rsidRPr="00F75AB9">
        <w:rPr>
          <w:rFonts w:ascii="Century Gothic" w:hAnsi="Century Gothic"/>
          <w:b/>
          <w:sz w:val="20"/>
          <w:szCs w:val="20"/>
        </w:rPr>
        <w:t xml:space="preserve">Enquiries and details regarding this post may be directed to </w:t>
      </w:r>
      <w:r w:rsidR="0048497C">
        <w:rPr>
          <w:rFonts w:ascii="Century Gothic" w:hAnsi="Century Gothic"/>
          <w:b/>
          <w:sz w:val="20"/>
          <w:szCs w:val="20"/>
        </w:rPr>
        <w:t>Prof Kwasi Yobo</w:t>
      </w:r>
      <w:r w:rsidRPr="00F75AB9">
        <w:rPr>
          <w:rFonts w:ascii="Century Gothic" w:hAnsi="Century Gothic"/>
          <w:b/>
          <w:sz w:val="20"/>
          <w:szCs w:val="20"/>
        </w:rPr>
        <w:t xml:space="preserve">, e-mail: </w:t>
      </w:r>
      <w:hyperlink r:id="rId8" w:history="1">
        <w:r w:rsidR="0048497C" w:rsidRPr="006C0179">
          <w:rPr>
            <w:rStyle w:val="Hyperlink"/>
            <w:rFonts w:ascii="Century Gothic" w:hAnsi="Century Gothic"/>
            <w:b/>
            <w:sz w:val="20"/>
            <w:szCs w:val="20"/>
          </w:rPr>
          <w:t>yobok@ukzn.ac.za</w:t>
        </w:r>
      </w:hyperlink>
    </w:p>
    <w:p w14:paraId="78A165B4" w14:textId="57410F1C" w:rsidR="00777B09" w:rsidRPr="002B0994" w:rsidRDefault="00777B09" w:rsidP="00777B09">
      <w:pPr>
        <w:jc w:val="both"/>
        <w:rPr>
          <w:rFonts w:ascii="Century Gothic" w:hAnsi="Century Gothic"/>
          <w:b/>
          <w:color w:val="000000" w:themeColor="text1"/>
          <w:sz w:val="21"/>
          <w:szCs w:val="21"/>
          <w:lang w:eastAsia="en-ZA"/>
        </w:rPr>
      </w:pPr>
      <w:r w:rsidRPr="002B0994">
        <w:rPr>
          <w:rFonts w:ascii="Century Gothic" w:hAnsi="Century Gothic"/>
          <w:b/>
          <w:color w:val="000000" w:themeColor="text1"/>
          <w:sz w:val="21"/>
          <w:szCs w:val="21"/>
          <w:lang w:eastAsia="en-ZA"/>
        </w:rPr>
        <w:t>The closing date for receipt of applications is</w:t>
      </w:r>
      <w:r w:rsidR="002C65D4">
        <w:rPr>
          <w:rFonts w:ascii="Century Gothic" w:hAnsi="Century Gothic"/>
          <w:b/>
          <w:color w:val="000000" w:themeColor="text1"/>
          <w:sz w:val="21"/>
          <w:szCs w:val="21"/>
          <w:lang w:eastAsia="en-ZA"/>
        </w:rPr>
        <w:t xml:space="preserve"> 22 May 2026</w:t>
      </w:r>
      <w:r w:rsidRPr="002B0994">
        <w:rPr>
          <w:rFonts w:ascii="Century Gothic" w:hAnsi="Century Gothic"/>
          <w:b/>
          <w:color w:val="000000" w:themeColor="text1"/>
          <w:sz w:val="21"/>
          <w:szCs w:val="21"/>
          <w:lang w:eastAsia="en-ZA"/>
        </w:rPr>
        <w:t>.</w:t>
      </w:r>
    </w:p>
    <w:p w14:paraId="62C7AFC3" w14:textId="43171658" w:rsidR="00777B09" w:rsidRDefault="00777B09" w:rsidP="00777B09">
      <w:pPr>
        <w:spacing w:before="100" w:beforeAutospacing="1"/>
        <w:jc w:val="both"/>
        <w:rPr>
          <w:rFonts w:ascii="Century Gothic" w:hAnsi="Century Gothic"/>
          <w:b/>
          <w:sz w:val="21"/>
          <w:szCs w:val="21"/>
          <w:lang w:eastAsia="en-ZA"/>
        </w:rPr>
      </w:pPr>
      <w:r w:rsidRPr="002B0994">
        <w:rPr>
          <w:rFonts w:ascii="Century Gothic" w:hAnsi="Century Gothic"/>
          <w:b/>
          <w:bCs/>
          <w:color w:val="000000" w:themeColor="text1"/>
          <w:sz w:val="21"/>
          <w:szCs w:val="21"/>
        </w:rPr>
        <w:t xml:space="preserve">Applicants are required to submit a detailed CV and covering letter </w:t>
      </w:r>
      <w:r w:rsidR="0048497C" w:rsidRPr="002B0994">
        <w:rPr>
          <w:rFonts w:ascii="Century Gothic" w:hAnsi="Century Gothic"/>
          <w:b/>
          <w:bCs/>
          <w:color w:val="000000" w:themeColor="text1"/>
          <w:sz w:val="21"/>
          <w:szCs w:val="21"/>
        </w:rPr>
        <w:t>highlight</w:t>
      </w:r>
      <w:r w:rsidR="0048497C">
        <w:rPr>
          <w:rFonts w:ascii="Century Gothic" w:hAnsi="Century Gothic"/>
          <w:b/>
          <w:bCs/>
          <w:color w:val="000000" w:themeColor="text1"/>
          <w:sz w:val="21"/>
          <w:szCs w:val="21"/>
        </w:rPr>
        <w:t>ing</w:t>
      </w:r>
      <w:r w:rsidRPr="002B0994">
        <w:rPr>
          <w:rFonts w:ascii="Century Gothic" w:hAnsi="Century Gothic"/>
          <w:b/>
          <w:bCs/>
          <w:color w:val="000000" w:themeColor="text1"/>
          <w:sz w:val="21"/>
          <w:szCs w:val="21"/>
        </w:rPr>
        <w:t xml:space="preserve"> their experience in meeting each of the minimum requirements as listed above. </w:t>
      </w:r>
      <w:r w:rsidRPr="002B0994">
        <w:rPr>
          <w:rFonts w:ascii="Century Gothic" w:hAnsi="Century Gothic"/>
          <w:b/>
          <w:color w:val="000000" w:themeColor="text1"/>
          <w:sz w:val="21"/>
          <w:szCs w:val="21"/>
          <w:lang w:eastAsia="en-ZA"/>
        </w:rPr>
        <w:t xml:space="preserve">Application documentation, clearly </w:t>
      </w:r>
      <w:r w:rsidRPr="002C65D4">
        <w:rPr>
          <w:rFonts w:ascii="Century Gothic" w:hAnsi="Century Gothic"/>
          <w:b/>
          <w:color w:val="000000" w:themeColor="text1"/>
          <w:sz w:val="21"/>
          <w:szCs w:val="21"/>
          <w:u w:val="single"/>
          <w:lang w:eastAsia="en-ZA"/>
        </w:rPr>
        <w:t>indicating the reference no and the module applied for</w:t>
      </w:r>
      <w:r w:rsidRPr="002B0994">
        <w:rPr>
          <w:rFonts w:ascii="Century Gothic" w:hAnsi="Century Gothic"/>
          <w:b/>
          <w:color w:val="000000" w:themeColor="text1"/>
          <w:sz w:val="21"/>
          <w:szCs w:val="21"/>
          <w:lang w:eastAsia="en-ZA"/>
        </w:rPr>
        <w:t>, must be emailed to the discipline administrator, email</w:t>
      </w:r>
      <w:r w:rsidRPr="005E5C6E">
        <w:rPr>
          <w:rFonts w:ascii="Century Gothic" w:hAnsi="Century Gothic"/>
          <w:b/>
          <w:sz w:val="21"/>
          <w:szCs w:val="21"/>
          <w:lang w:eastAsia="en-ZA"/>
        </w:rPr>
        <w:t xml:space="preserve">: </w:t>
      </w:r>
      <w:r w:rsidR="0048497C">
        <w:rPr>
          <w:rStyle w:val="Hyperlink"/>
          <w:rFonts w:ascii="Century Gothic" w:hAnsi="Century Gothic"/>
          <w:b/>
          <w:sz w:val="21"/>
          <w:szCs w:val="21"/>
        </w:rPr>
        <w:t>maikoor@</w:t>
      </w:r>
      <w:r w:rsidRPr="005B3739">
        <w:rPr>
          <w:rStyle w:val="Hyperlink"/>
          <w:rFonts w:ascii="Century Gothic" w:hAnsi="Century Gothic"/>
          <w:b/>
          <w:sz w:val="21"/>
          <w:szCs w:val="21"/>
          <w:lang w:eastAsia="en-ZA"/>
        </w:rPr>
        <w:t>ukzn.ac.za</w:t>
      </w:r>
      <w:r>
        <w:rPr>
          <w:rFonts w:ascii="Century Gothic" w:hAnsi="Century Gothic"/>
          <w:b/>
          <w:color w:val="000000" w:themeColor="text1"/>
          <w:sz w:val="21"/>
          <w:szCs w:val="21"/>
          <w:lang w:eastAsia="en-ZA"/>
        </w:rPr>
        <w:t xml:space="preserve">, </w:t>
      </w:r>
      <w:r>
        <w:rPr>
          <w:rFonts w:ascii="Century Gothic" w:hAnsi="Century Gothic"/>
          <w:b/>
          <w:sz w:val="21"/>
          <w:szCs w:val="21"/>
          <w:lang w:eastAsia="en-ZA"/>
        </w:rPr>
        <w:t xml:space="preserve">before the closing date. </w:t>
      </w:r>
    </w:p>
    <w:p w14:paraId="21AEB1F8" w14:textId="77777777" w:rsidR="00777B09" w:rsidRPr="005E5C6E" w:rsidRDefault="00777B09" w:rsidP="00777B09">
      <w:pPr>
        <w:spacing w:before="100" w:beforeAutospacing="1"/>
        <w:jc w:val="both"/>
        <w:rPr>
          <w:rFonts w:ascii="Century Gothic" w:hAnsi="Century Gothic"/>
        </w:rPr>
      </w:pPr>
      <w:r>
        <w:rPr>
          <w:rFonts w:ascii="Century Gothic" w:hAnsi="Century Gothic"/>
          <w:b/>
          <w:sz w:val="21"/>
          <w:szCs w:val="21"/>
          <w:lang w:eastAsia="en-ZA"/>
        </w:rPr>
        <w:t xml:space="preserve">The University reserves the right not to make an appointment to this advertisement. </w:t>
      </w:r>
    </w:p>
    <w:p w14:paraId="6033EE8F" w14:textId="77777777" w:rsidR="00777B09" w:rsidRPr="00D01158" w:rsidRDefault="00777B09" w:rsidP="00777B09">
      <w:pPr>
        <w:jc w:val="both"/>
        <w:rPr>
          <w:rFonts w:ascii="Century Gothic" w:hAnsi="Century Gothic"/>
        </w:rPr>
      </w:pPr>
    </w:p>
    <w:p w14:paraId="4353C941" w14:textId="77777777" w:rsidR="00777B09" w:rsidRPr="00F52623" w:rsidRDefault="00777B09" w:rsidP="00777B09">
      <w:pPr>
        <w:pStyle w:val="BodyText"/>
        <w:spacing w:line="360" w:lineRule="auto"/>
        <w:ind w:right="249"/>
        <w:jc w:val="both"/>
        <w:rPr>
          <w:rFonts w:ascii="Century Gothic" w:hAnsi="Century Gothic"/>
          <w:b w:val="0"/>
          <w:sz w:val="20"/>
          <w:szCs w:val="20"/>
        </w:rPr>
      </w:pPr>
      <w:r w:rsidRPr="00F52623">
        <w:rPr>
          <w:rFonts w:ascii="Century Gothic" w:hAnsi="Century Gothic" w:cs="Arial"/>
          <w:b w:val="0"/>
          <w:i/>
          <w:iCs/>
          <w:sz w:val="20"/>
          <w:szCs w:val="20"/>
        </w:rPr>
        <w:t xml:space="preserve">Kindly note that the University of KwaZulu-Natal ("the University") is required to process any Personal Information (as defined by the Protection of Personal Act, 2013 "POPIA") submitted by candidates when applying for positions at the University. The provision of </w:t>
      </w:r>
      <w:proofErr w:type="gramStart"/>
      <w:r w:rsidRPr="00F52623">
        <w:rPr>
          <w:rFonts w:ascii="Century Gothic" w:hAnsi="Century Gothic" w:cs="Arial"/>
          <w:b w:val="0"/>
          <w:i/>
          <w:iCs/>
          <w:sz w:val="20"/>
          <w:szCs w:val="20"/>
        </w:rPr>
        <w:t>the Personal</w:t>
      </w:r>
      <w:proofErr w:type="gramEnd"/>
      <w:r w:rsidRPr="00F52623">
        <w:rPr>
          <w:rFonts w:ascii="Century Gothic" w:hAnsi="Century Gothic" w:cs="Arial"/>
          <w:b w:val="0"/>
          <w:i/>
          <w:iCs/>
          <w:sz w:val="20"/>
          <w:szCs w:val="20"/>
        </w:rPr>
        <w:t xml:space="preserve"> Information is a requirement in terms of the University's recruitment and selection process. The retention of any personal information is </w:t>
      </w:r>
      <w:proofErr w:type="gramStart"/>
      <w:r w:rsidRPr="00F52623">
        <w:rPr>
          <w:rFonts w:ascii="Century Gothic" w:hAnsi="Century Gothic" w:cs="Arial"/>
          <w:b w:val="0"/>
          <w:i/>
          <w:iCs/>
          <w:sz w:val="20"/>
          <w:szCs w:val="20"/>
        </w:rPr>
        <w:t>as a consequence of</w:t>
      </w:r>
      <w:proofErr w:type="gramEnd"/>
      <w:r w:rsidRPr="00F52623">
        <w:rPr>
          <w:rFonts w:ascii="Century Gothic" w:hAnsi="Century Gothic" w:cs="Arial"/>
          <w:b w:val="0"/>
          <w:i/>
          <w:iCs/>
          <w:sz w:val="20"/>
          <w:szCs w:val="20"/>
        </w:rPr>
        <w:t xml:space="preserve"> the University being bound by legislative requirements and / or good governance practices as well as record keeping for statistical purposes. The University will </w:t>
      </w:r>
      <w:proofErr w:type="spellStart"/>
      <w:r w:rsidRPr="00F52623">
        <w:rPr>
          <w:rFonts w:ascii="Century Gothic" w:hAnsi="Century Gothic" w:cs="Arial"/>
          <w:b w:val="0"/>
          <w:i/>
          <w:iCs/>
          <w:sz w:val="20"/>
          <w:szCs w:val="20"/>
        </w:rPr>
        <w:t>endeavour</w:t>
      </w:r>
      <w:proofErr w:type="spellEnd"/>
      <w:r w:rsidRPr="00F52623">
        <w:rPr>
          <w:rFonts w:ascii="Century Gothic" w:hAnsi="Century Gothic" w:cs="Arial"/>
          <w:b w:val="0"/>
          <w:i/>
          <w:iCs/>
          <w:sz w:val="20"/>
          <w:szCs w:val="20"/>
        </w:rPr>
        <w:t xml:space="preserve"> to ensure that the appropriate security measures are in place and implemented for both electronic and paper-based formats that are used for processing of the personal information recorded through this recruitment and selection process.</w:t>
      </w:r>
    </w:p>
    <w:sectPr w:rsidR="00777B09" w:rsidRPr="00F52623" w:rsidSect="00777B0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8C"/>
    <w:multiLevelType w:val="hybridMultilevel"/>
    <w:tmpl w:val="616861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8F6FB0"/>
    <w:multiLevelType w:val="hybridMultilevel"/>
    <w:tmpl w:val="E206923C"/>
    <w:lvl w:ilvl="0" w:tplc="06B0ED5C">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C7A19E7"/>
    <w:multiLevelType w:val="hybridMultilevel"/>
    <w:tmpl w:val="370C2FBE"/>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3" w15:restartNumberingAfterBreak="0">
    <w:nsid w:val="1F510E6D"/>
    <w:multiLevelType w:val="hybridMultilevel"/>
    <w:tmpl w:val="59F8FF1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EAE7D10"/>
    <w:multiLevelType w:val="hybridMultilevel"/>
    <w:tmpl w:val="4064B1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AFE30E2"/>
    <w:multiLevelType w:val="hybridMultilevel"/>
    <w:tmpl w:val="F2F0955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7" w15:restartNumberingAfterBreak="0">
    <w:nsid w:val="4E3471D8"/>
    <w:multiLevelType w:val="hybridMultilevel"/>
    <w:tmpl w:val="8F9CBCE0"/>
    <w:lvl w:ilvl="0" w:tplc="06B0ED5C">
      <w:start w:val="1"/>
      <w:numFmt w:val="bullet"/>
      <w:lvlText w:val=""/>
      <w:lvlJc w:val="righ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7C92F4D"/>
    <w:multiLevelType w:val="hybridMultilevel"/>
    <w:tmpl w:val="7B529A9C"/>
    <w:lvl w:ilvl="0" w:tplc="994A4B56">
      <w:start w:val="25"/>
      <w:numFmt w:val="bullet"/>
      <w:lvlText w:val=""/>
      <w:lvlJc w:val="left"/>
      <w:pPr>
        <w:ind w:left="720" w:hanging="360"/>
      </w:pPr>
      <w:rPr>
        <w:rFonts w:ascii="Symbol" w:eastAsiaTheme="minorHAnsi" w:hAnsi="Symbol" w:cs="Century Gothic"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B195354"/>
    <w:multiLevelType w:val="hybridMultilevel"/>
    <w:tmpl w:val="96F6BFD4"/>
    <w:lvl w:ilvl="0" w:tplc="06B0ED5C">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9857676">
    <w:abstractNumId w:val="9"/>
  </w:num>
  <w:num w:numId="2" w16cid:durableId="3765883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232055">
    <w:abstractNumId w:val="3"/>
  </w:num>
  <w:num w:numId="4" w16cid:durableId="1906913455">
    <w:abstractNumId w:val="0"/>
  </w:num>
  <w:num w:numId="5" w16cid:durableId="649673128">
    <w:abstractNumId w:val="5"/>
  </w:num>
  <w:num w:numId="6" w16cid:durableId="42415284">
    <w:abstractNumId w:val="8"/>
  </w:num>
  <w:num w:numId="7" w16cid:durableId="138812764">
    <w:abstractNumId w:val="10"/>
  </w:num>
  <w:num w:numId="8" w16cid:durableId="1324511874">
    <w:abstractNumId w:val="7"/>
  </w:num>
  <w:num w:numId="9" w16cid:durableId="963197005">
    <w:abstractNumId w:val="1"/>
  </w:num>
  <w:num w:numId="10" w16cid:durableId="488251511">
    <w:abstractNumId w:val="4"/>
  </w:num>
  <w:num w:numId="11" w16cid:durableId="1481119208">
    <w:abstractNumId w:val="2"/>
  </w:num>
  <w:num w:numId="12" w16cid:durableId="1903128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Mzc0MDOyMDYxMrBQ0lEKTi0uzszPAykwNKoFACTuhuYtAAAA"/>
  </w:docVars>
  <w:rsids>
    <w:rsidRoot w:val="00063A81"/>
    <w:rsid w:val="000571A5"/>
    <w:rsid w:val="00063A81"/>
    <w:rsid w:val="000A4897"/>
    <w:rsid w:val="000C7F3A"/>
    <w:rsid w:val="000D4E3F"/>
    <w:rsid w:val="000F6F6F"/>
    <w:rsid w:val="00116E99"/>
    <w:rsid w:val="00146219"/>
    <w:rsid w:val="001C091C"/>
    <w:rsid w:val="001E06DB"/>
    <w:rsid w:val="001E35FC"/>
    <w:rsid w:val="00200855"/>
    <w:rsid w:val="00243043"/>
    <w:rsid w:val="00260B85"/>
    <w:rsid w:val="002808F5"/>
    <w:rsid w:val="002854A7"/>
    <w:rsid w:val="002A7061"/>
    <w:rsid w:val="002C65D4"/>
    <w:rsid w:val="002F2088"/>
    <w:rsid w:val="002F5ECE"/>
    <w:rsid w:val="002F617A"/>
    <w:rsid w:val="00322E1E"/>
    <w:rsid w:val="00357E89"/>
    <w:rsid w:val="00371D1F"/>
    <w:rsid w:val="00393B04"/>
    <w:rsid w:val="00396AC2"/>
    <w:rsid w:val="00404136"/>
    <w:rsid w:val="0042331A"/>
    <w:rsid w:val="00424478"/>
    <w:rsid w:val="00426AC4"/>
    <w:rsid w:val="00426BB9"/>
    <w:rsid w:val="004635B7"/>
    <w:rsid w:val="0046509F"/>
    <w:rsid w:val="0048497C"/>
    <w:rsid w:val="004E22CA"/>
    <w:rsid w:val="004E2347"/>
    <w:rsid w:val="004E6D4F"/>
    <w:rsid w:val="00520ABA"/>
    <w:rsid w:val="00547205"/>
    <w:rsid w:val="00580E3D"/>
    <w:rsid w:val="005C2979"/>
    <w:rsid w:val="00601F72"/>
    <w:rsid w:val="00611C5F"/>
    <w:rsid w:val="00613E86"/>
    <w:rsid w:val="00657BE0"/>
    <w:rsid w:val="00682475"/>
    <w:rsid w:val="006C007A"/>
    <w:rsid w:val="006F420C"/>
    <w:rsid w:val="007415DE"/>
    <w:rsid w:val="007421BC"/>
    <w:rsid w:val="007535E9"/>
    <w:rsid w:val="00757D6E"/>
    <w:rsid w:val="00777B09"/>
    <w:rsid w:val="007939C3"/>
    <w:rsid w:val="007A74B2"/>
    <w:rsid w:val="007B7187"/>
    <w:rsid w:val="0081711F"/>
    <w:rsid w:val="00823215"/>
    <w:rsid w:val="008343A9"/>
    <w:rsid w:val="008435AB"/>
    <w:rsid w:val="00860911"/>
    <w:rsid w:val="008C5196"/>
    <w:rsid w:val="008D2E6C"/>
    <w:rsid w:val="009009EF"/>
    <w:rsid w:val="0091658E"/>
    <w:rsid w:val="009271C5"/>
    <w:rsid w:val="0096460A"/>
    <w:rsid w:val="00A07CC2"/>
    <w:rsid w:val="00A157A7"/>
    <w:rsid w:val="00AD0A73"/>
    <w:rsid w:val="00AD5E43"/>
    <w:rsid w:val="00AE3A23"/>
    <w:rsid w:val="00AE5A3E"/>
    <w:rsid w:val="00AF0B07"/>
    <w:rsid w:val="00B241C9"/>
    <w:rsid w:val="00B651E0"/>
    <w:rsid w:val="00BB506F"/>
    <w:rsid w:val="00BB613A"/>
    <w:rsid w:val="00BD6138"/>
    <w:rsid w:val="00C0175F"/>
    <w:rsid w:val="00C033EE"/>
    <w:rsid w:val="00C1087F"/>
    <w:rsid w:val="00C43C9C"/>
    <w:rsid w:val="00C451D4"/>
    <w:rsid w:val="00C87728"/>
    <w:rsid w:val="00CC2ABF"/>
    <w:rsid w:val="00CC6F48"/>
    <w:rsid w:val="00CE128D"/>
    <w:rsid w:val="00CF2209"/>
    <w:rsid w:val="00D72F66"/>
    <w:rsid w:val="00D92693"/>
    <w:rsid w:val="00DA08AE"/>
    <w:rsid w:val="00DA2948"/>
    <w:rsid w:val="00DB3CB8"/>
    <w:rsid w:val="00DE094D"/>
    <w:rsid w:val="00E07472"/>
    <w:rsid w:val="00E14C1F"/>
    <w:rsid w:val="00E30CEB"/>
    <w:rsid w:val="00E85635"/>
    <w:rsid w:val="00EB28A8"/>
    <w:rsid w:val="00ED1D39"/>
    <w:rsid w:val="00EE5631"/>
    <w:rsid w:val="00EE59E8"/>
    <w:rsid w:val="00F561E5"/>
    <w:rsid w:val="00F602A3"/>
    <w:rsid w:val="00FB43EF"/>
    <w:rsid w:val="00FB494E"/>
    <w:rsid w:val="00FC1C0E"/>
    <w:rsid w:val="00FC3EE7"/>
    <w:rsid w:val="00FC6016"/>
    <w:rsid w:val="00FD249E"/>
    <w:rsid w:val="00FE320F"/>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4878"/>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character" w:styleId="UnresolvedMention">
    <w:name w:val="Unresolved Mention"/>
    <w:basedOn w:val="DefaultParagraphFont"/>
    <w:uiPriority w:val="99"/>
    <w:semiHidden/>
    <w:unhideWhenUsed/>
    <w:rsid w:val="00C033EE"/>
    <w:rPr>
      <w:color w:val="605E5C"/>
      <w:shd w:val="clear" w:color="auto" w:fill="E1DFDD"/>
    </w:rPr>
  </w:style>
  <w:style w:type="paragraph" w:styleId="BodyText">
    <w:name w:val="Body Text"/>
    <w:basedOn w:val="Normal"/>
    <w:link w:val="BodyTextChar"/>
    <w:uiPriority w:val="1"/>
    <w:unhideWhenUsed/>
    <w:rsid w:val="00E30CEB"/>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rsid w:val="00E30CEB"/>
    <w:rPr>
      <w:rFonts w:ascii="Trebuchet MS" w:hAnsi="Trebuchet MS" w:cs="Calibri"/>
      <w:b/>
      <w:bCs/>
      <w:sz w:val="24"/>
      <w:szCs w:val="24"/>
      <w:lang w:val="en-US"/>
    </w:rPr>
  </w:style>
  <w:style w:type="paragraph" w:styleId="Revision">
    <w:name w:val="Revision"/>
    <w:hidden/>
    <w:uiPriority w:val="99"/>
    <w:semiHidden/>
    <w:rsid w:val="000A4897"/>
    <w:pPr>
      <w:spacing w:after="0" w:line="240" w:lineRule="auto"/>
    </w:pPr>
  </w:style>
  <w:style w:type="paragraph" w:styleId="ListParagraph">
    <w:name w:val="List Paragraph"/>
    <w:basedOn w:val="Normal"/>
    <w:uiPriority w:val="34"/>
    <w:qFormat/>
    <w:rsid w:val="00777B09"/>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20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bok@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8" ma:contentTypeDescription="Create a new document." ma:contentTypeScope="" ma:versionID="f2009615a076e54c7d63984a9fffd830">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c7c22989a1fe2d1619ec2b4c862bfbfa"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46605-C4A2-4DD7-A3B9-CA45DB01E908}">
  <ds:schemaRefs>
    <ds:schemaRef ds:uri="http://schemas.microsoft.com/office/2006/metadata/properties"/>
    <ds:schemaRef ds:uri="http://schemas.microsoft.com/office/infopath/2007/PartnerControls"/>
    <ds:schemaRef ds:uri="e6982dcd-cec2-4b5a-a710-4d000740cc94"/>
  </ds:schemaRefs>
</ds:datastoreItem>
</file>

<file path=customXml/itemProps2.xml><?xml version="1.0" encoding="utf-8"?>
<ds:datastoreItem xmlns:ds="http://schemas.openxmlformats.org/officeDocument/2006/customXml" ds:itemID="{BF27E538-A378-4D14-9A29-9D1BAC077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502DA-8C33-4301-9DF0-6B2BB61C2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Rashika Maikoo</cp:lastModifiedBy>
  <cp:revision>2</cp:revision>
  <dcterms:created xsi:type="dcterms:W3CDTF">2026-05-18T07:19:00Z</dcterms:created>
  <dcterms:modified xsi:type="dcterms:W3CDTF">2026-05-18T07:19:00Z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2527e5c29ad459fa81b9a38a2ce170a53aad7eb0201c1b0beb03d734a887d58e</vt:lpwstr>
  </property>
  <property fmtid="{D5CDD505-2E9C-101B-9397-08002B2CF9AE}" pid="3" name="ContentTypeId">
    <vt:lpwstr>0x010100BE84F99DBB262742A4AE100422DE421F</vt:lpwstr>
  </property>
</Properties>
</file>