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E7EC" w14:textId="77777777" w:rsidR="00415D1C" w:rsidRDefault="00730AC6">
      <w:pPr>
        <w:spacing w:after="5" w:line="248" w:lineRule="auto"/>
        <w:ind w:left="-5"/>
      </w:pPr>
      <w:r>
        <w:rPr>
          <w:b/>
        </w:rPr>
        <w:t xml:space="preserve">The University of KwaZulu-Natal (UKZN) is committed to meeting the objectives of Employment Equity to improve </w:t>
      </w:r>
      <w:proofErr w:type="spellStart"/>
      <w:r>
        <w:rPr>
          <w:b/>
        </w:rPr>
        <w:t>representivity</w:t>
      </w:r>
      <w:proofErr w:type="spellEnd"/>
      <w:r>
        <w:rPr>
          <w:b/>
        </w:rPr>
        <w:t xml:space="preserve"> within the Institution. Preference will be given to applicants from designated groups in accordance with our Employment Equity Plan. </w:t>
      </w:r>
    </w:p>
    <w:p w14:paraId="3C693708" w14:textId="77777777" w:rsidR="00415D1C" w:rsidRDefault="00730AC6">
      <w:pPr>
        <w:ind w:left="0" w:firstLine="0"/>
        <w:jc w:val="left"/>
      </w:pPr>
      <w:r>
        <w:rPr>
          <w:b/>
        </w:rPr>
        <w:t xml:space="preserve"> </w:t>
      </w:r>
    </w:p>
    <w:p w14:paraId="2B70EFC5" w14:textId="77777777" w:rsidR="00415D1C" w:rsidRDefault="00730AC6">
      <w:pPr>
        <w:spacing w:after="96"/>
        <w:ind w:left="0" w:right="17" w:firstLine="0"/>
        <w:jc w:val="center"/>
      </w:pPr>
      <w:r>
        <w:rPr>
          <w:b/>
          <w:u w:val="single" w:color="000000"/>
        </w:rPr>
        <w:t>COLLEGE OF AGRICULTURE, ENGINEERING AND SCIENCE</w:t>
      </w:r>
      <w:r>
        <w:rPr>
          <w:b/>
        </w:rPr>
        <w:t xml:space="preserve"> </w:t>
      </w:r>
    </w:p>
    <w:p w14:paraId="46BC968A" w14:textId="7C311EF2" w:rsidR="00B64955" w:rsidRDefault="009D1AF1">
      <w:pPr>
        <w:spacing w:after="5" w:line="248" w:lineRule="auto"/>
        <w:ind w:left="435" w:right="436"/>
        <w:jc w:val="center"/>
        <w:rPr>
          <w:b/>
        </w:rPr>
      </w:pPr>
      <w:r>
        <w:rPr>
          <w:b/>
        </w:rPr>
        <w:t>RESEARCH ASSISTANT</w:t>
      </w:r>
      <w:r w:rsidR="00894000" w:rsidRPr="009D1AF1">
        <w:rPr>
          <w:b/>
        </w:rPr>
        <w:t>:</w:t>
      </w:r>
      <w:r w:rsidR="00894000">
        <w:rPr>
          <w:b/>
        </w:rPr>
        <w:t xml:space="preserve"> </w:t>
      </w:r>
      <w:r w:rsidR="006A056C">
        <w:rPr>
          <w:b/>
        </w:rPr>
        <w:t>THERMODYNAMICS</w:t>
      </w:r>
      <w:r w:rsidR="00F10116">
        <w:rPr>
          <w:b/>
        </w:rPr>
        <w:t xml:space="preserve"> RESEARCH UNIT</w:t>
      </w:r>
    </w:p>
    <w:p w14:paraId="26AB2572" w14:textId="1567CE01" w:rsidR="00415D1C" w:rsidRDefault="006C3C34">
      <w:pPr>
        <w:spacing w:after="5" w:line="248" w:lineRule="auto"/>
        <w:ind w:left="435" w:right="436"/>
        <w:jc w:val="center"/>
        <w:rPr>
          <w:b/>
          <w:highlight w:val="yellow"/>
        </w:rPr>
      </w:pPr>
      <w:r>
        <w:rPr>
          <w:b/>
        </w:rPr>
        <w:t xml:space="preserve"> (</w:t>
      </w:r>
      <w:r w:rsidR="006A056C">
        <w:rPr>
          <w:b/>
        </w:rPr>
        <w:t>6</w:t>
      </w:r>
      <w:r>
        <w:rPr>
          <w:b/>
        </w:rPr>
        <w:t xml:space="preserve"> MONTH</w:t>
      </w:r>
      <w:r w:rsidR="001E5505">
        <w:rPr>
          <w:b/>
        </w:rPr>
        <w:t xml:space="preserve"> FIXED TERM</w:t>
      </w:r>
      <w:r w:rsidR="00B64955">
        <w:rPr>
          <w:b/>
        </w:rPr>
        <w:t xml:space="preserve"> APPOINTMENT</w:t>
      </w:r>
      <w:r>
        <w:rPr>
          <w:b/>
        </w:rPr>
        <w:t>)</w:t>
      </w:r>
    </w:p>
    <w:p w14:paraId="0EC847D4" w14:textId="507C7C17" w:rsidR="00415D1C" w:rsidRDefault="00730AC6">
      <w:pPr>
        <w:spacing w:after="5" w:line="248" w:lineRule="auto"/>
        <w:ind w:left="435" w:right="315"/>
        <w:jc w:val="center"/>
      </w:pPr>
      <w:r>
        <w:rPr>
          <w:b/>
        </w:rPr>
        <w:t xml:space="preserve">SCHOOL OF ENGINEERING </w:t>
      </w:r>
    </w:p>
    <w:p w14:paraId="34785972" w14:textId="77777777" w:rsidR="00415D1C" w:rsidRDefault="00730AC6">
      <w:pPr>
        <w:spacing w:after="5" w:line="248" w:lineRule="auto"/>
        <w:ind w:left="435" w:right="431"/>
        <w:jc w:val="center"/>
      </w:pPr>
      <w:r>
        <w:rPr>
          <w:b/>
        </w:rPr>
        <w:t xml:space="preserve">HOWARD COLLEGE CAMPUS  </w:t>
      </w:r>
    </w:p>
    <w:p w14:paraId="080C448E" w14:textId="77777777" w:rsidR="00415D1C" w:rsidRDefault="00730AC6">
      <w:pPr>
        <w:ind w:left="49" w:firstLine="0"/>
        <w:jc w:val="center"/>
      </w:pPr>
      <w:r>
        <w:rPr>
          <w:b/>
        </w:rPr>
        <w:t xml:space="preserve"> </w:t>
      </w:r>
    </w:p>
    <w:p w14:paraId="59AEC2C4" w14:textId="0F1A4E74" w:rsidR="00415D1C" w:rsidRDefault="00730AC6">
      <w:pPr>
        <w:spacing w:after="5" w:line="248" w:lineRule="auto"/>
        <w:ind w:left="435" w:right="426"/>
        <w:jc w:val="center"/>
      </w:pPr>
      <w:r>
        <w:rPr>
          <w:b/>
        </w:rPr>
        <w:t xml:space="preserve">REF NO.: </w:t>
      </w:r>
      <w:r w:rsidR="00F10116" w:rsidRPr="00922EC1">
        <w:rPr>
          <w:rFonts w:cs="Arial"/>
          <w:b/>
          <w:bCs/>
          <w:szCs w:val="21"/>
        </w:rPr>
        <w:t>TRU0</w:t>
      </w:r>
      <w:r w:rsidR="00F10116">
        <w:rPr>
          <w:rFonts w:cs="Arial"/>
          <w:b/>
          <w:bCs/>
          <w:szCs w:val="21"/>
        </w:rPr>
        <w:t>1</w:t>
      </w:r>
      <w:r w:rsidR="00F10116" w:rsidRPr="00922EC1">
        <w:rPr>
          <w:rFonts w:cs="Arial"/>
          <w:b/>
          <w:bCs/>
          <w:szCs w:val="21"/>
        </w:rPr>
        <w:t>/202</w:t>
      </w:r>
      <w:r w:rsidR="00F10116">
        <w:rPr>
          <w:rFonts w:cs="Arial"/>
          <w:b/>
          <w:bCs/>
          <w:szCs w:val="21"/>
        </w:rPr>
        <w:t>6</w:t>
      </w:r>
    </w:p>
    <w:p w14:paraId="4D033DEF" w14:textId="309DA8E3" w:rsidR="00F96C42" w:rsidRDefault="00730AC6" w:rsidP="00801CA5">
      <w:pPr>
        <w:ind w:left="49" w:firstLine="0"/>
        <w:jc w:val="center"/>
      </w:pPr>
      <w:r>
        <w:rPr>
          <w:b/>
        </w:rPr>
        <w:t xml:space="preserve"> </w:t>
      </w:r>
    </w:p>
    <w:p w14:paraId="7009D330" w14:textId="7CB23706" w:rsidR="00415D1C" w:rsidRDefault="006A056C" w:rsidP="006A056C">
      <w:pPr>
        <w:ind w:left="0" w:firstLine="0"/>
      </w:pPr>
      <w:r>
        <w:t>Applications are invited for a Research Assistant post supporting the experimental commissioning and validation of a lab-scale solar unit with latent-heat storage.</w:t>
      </w:r>
      <w:r w:rsidR="00A94C98">
        <w:t xml:space="preserve"> </w:t>
      </w:r>
      <w:r>
        <w:t xml:space="preserve">The incumbent will be responsible for assembling, commissioning and troubleshooting the experimental platform, including instrumentation, controls and safe operating procedures, drawing on demonstrated experience in independently designing, building and operating complex experimental systems. The role will also include </w:t>
      </w:r>
      <w:r w:rsidRPr="006A056C">
        <w:t>advanced analytical characteri</w:t>
      </w:r>
      <w:r w:rsidR="005212A4">
        <w:t>z</w:t>
      </w:r>
      <w:r w:rsidRPr="006A056C">
        <w:t>ation</w:t>
      </w:r>
      <w:r w:rsidR="00241416">
        <w:t>, liquid-liquid equilibrium (LLE) measurements,</w:t>
      </w:r>
      <w:r>
        <w:t xml:space="preserve"> and operation of a GC.</w:t>
      </w:r>
    </w:p>
    <w:p w14:paraId="5F02624C" w14:textId="77777777" w:rsidR="006A056C" w:rsidRDefault="006A056C">
      <w:pPr>
        <w:spacing w:after="5" w:line="248" w:lineRule="auto"/>
        <w:ind w:left="-5"/>
        <w:rPr>
          <w:b/>
        </w:rPr>
      </w:pPr>
    </w:p>
    <w:p w14:paraId="43F7DA97" w14:textId="05927796" w:rsidR="00415D1C" w:rsidRDefault="00730AC6">
      <w:pPr>
        <w:spacing w:after="5" w:line="248" w:lineRule="auto"/>
        <w:ind w:left="-5"/>
      </w:pPr>
      <w:r>
        <w:rPr>
          <w:b/>
        </w:rPr>
        <w:t>Minimum Requirements</w:t>
      </w:r>
      <w:r>
        <w:t xml:space="preserve">:  </w:t>
      </w:r>
    </w:p>
    <w:p w14:paraId="6800DECF" w14:textId="069D9B67" w:rsidR="005212A4" w:rsidRDefault="005212A4" w:rsidP="004F612C">
      <w:pPr>
        <w:pStyle w:val="ListParagraph"/>
        <w:numPr>
          <w:ilvl w:val="0"/>
          <w:numId w:val="3"/>
        </w:numPr>
        <w:spacing w:after="5" w:line="248" w:lineRule="auto"/>
      </w:pPr>
      <w:r w:rsidRPr="005212A4">
        <w:t xml:space="preserve">Completed BSc Chemical Engineering (MSc preferable/ </w:t>
      </w:r>
      <w:r w:rsidR="00F10116">
        <w:t xml:space="preserve">or </w:t>
      </w:r>
      <w:r w:rsidRPr="005212A4">
        <w:t>in progress</w:t>
      </w:r>
      <w:r w:rsidR="00F10116">
        <w:t xml:space="preserve"> with evidence of 80% completion</w:t>
      </w:r>
      <w:r w:rsidRPr="005212A4">
        <w:t>)</w:t>
      </w:r>
    </w:p>
    <w:p w14:paraId="59F6283D" w14:textId="162DF588" w:rsidR="005212A4" w:rsidRDefault="00F10116" w:rsidP="004F612C">
      <w:pPr>
        <w:pStyle w:val="ListParagraph"/>
        <w:numPr>
          <w:ilvl w:val="0"/>
          <w:numId w:val="3"/>
        </w:numPr>
        <w:spacing w:after="5" w:line="248" w:lineRule="auto"/>
      </w:pPr>
      <w:r>
        <w:t>Formal p</w:t>
      </w:r>
      <w:r w:rsidR="005212A4" w:rsidRPr="005212A4">
        <w:t>revious experience in assembling and commissioning complex experimental units, including tubing/valves, instrumentation and troubleshooting</w:t>
      </w:r>
    </w:p>
    <w:p w14:paraId="68DC0373" w14:textId="6AC659B6" w:rsidR="005212A4" w:rsidRDefault="005212A4" w:rsidP="004F612C">
      <w:pPr>
        <w:pStyle w:val="ListParagraph"/>
        <w:numPr>
          <w:ilvl w:val="0"/>
          <w:numId w:val="3"/>
        </w:numPr>
        <w:spacing w:after="5" w:line="248" w:lineRule="auto"/>
      </w:pPr>
      <w:r>
        <w:t>Expertise in Arduino IDE, AutoCAD</w:t>
      </w:r>
      <w:r w:rsidR="00241416">
        <w:t xml:space="preserve"> and/or </w:t>
      </w:r>
      <w:r>
        <w:t xml:space="preserve">Microsoft Inventor and </w:t>
      </w:r>
      <w:r w:rsidRPr="005212A4">
        <w:t>GC operation/method development</w:t>
      </w:r>
    </w:p>
    <w:p w14:paraId="114D4D06" w14:textId="1DD24D83" w:rsidR="00A9703F" w:rsidRDefault="00A9703F" w:rsidP="00A9703F">
      <w:pPr>
        <w:spacing w:after="5" w:line="248" w:lineRule="auto"/>
        <w:rPr>
          <w:b/>
          <w:bCs/>
          <w:szCs w:val="21"/>
          <w:lang w:val="en-US"/>
        </w:rPr>
      </w:pPr>
    </w:p>
    <w:p w14:paraId="76D6E957" w14:textId="1AD7D262" w:rsidR="00CF060D" w:rsidRPr="00CF060D" w:rsidRDefault="00CF060D" w:rsidP="00CF060D">
      <w:pPr>
        <w:ind w:left="0" w:firstLine="0"/>
        <w:rPr>
          <w:rFonts w:eastAsiaTheme="minorHAnsi" w:cs="Calibri"/>
          <w:b/>
          <w:bCs/>
          <w:color w:val="auto"/>
          <w:szCs w:val="21"/>
          <w:lang w:val="en-US"/>
        </w:rPr>
      </w:pPr>
      <w:r w:rsidRPr="00CF060D">
        <w:rPr>
          <w:b/>
          <w:bCs/>
          <w:szCs w:val="21"/>
          <w:lang w:val="en-US"/>
        </w:rPr>
        <w:t>The remuneration will be at the University standard rates of pay.</w:t>
      </w:r>
    </w:p>
    <w:p w14:paraId="38BF053F" w14:textId="77777777" w:rsidR="00CF060D" w:rsidRDefault="00CF060D">
      <w:pPr>
        <w:ind w:left="0" w:firstLine="0"/>
        <w:jc w:val="left"/>
      </w:pPr>
    </w:p>
    <w:p w14:paraId="7C61A8BC" w14:textId="0989328B" w:rsidR="00415D1C" w:rsidRDefault="00730AC6">
      <w:pPr>
        <w:spacing w:after="5" w:line="248" w:lineRule="auto"/>
        <w:ind w:left="-5"/>
      </w:pPr>
      <w:r>
        <w:rPr>
          <w:b/>
        </w:rPr>
        <w:t xml:space="preserve">The closing date for receipt of applications is </w:t>
      </w:r>
      <w:r w:rsidR="001720B1">
        <w:rPr>
          <w:b/>
          <w:color w:val="FF0000"/>
        </w:rPr>
        <w:t>2</w:t>
      </w:r>
      <w:r w:rsidR="00F057E5">
        <w:rPr>
          <w:b/>
          <w:color w:val="FF0000"/>
        </w:rPr>
        <w:t>7</w:t>
      </w:r>
      <w:r w:rsidR="00F057E5" w:rsidRPr="00F057E5">
        <w:rPr>
          <w:b/>
          <w:color w:val="FF0000"/>
          <w:vertAlign w:val="superscript"/>
        </w:rPr>
        <w:t>th</w:t>
      </w:r>
      <w:r w:rsidR="00F057E5">
        <w:rPr>
          <w:b/>
          <w:color w:val="FF0000"/>
        </w:rPr>
        <w:t xml:space="preserve"> </w:t>
      </w:r>
      <w:r w:rsidR="005212A4">
        <w:rPr>
          <w:b/>
          <w:color w:val="FF0000"/>
        </w:rPr>
        <w:t>February</w:t>
      </w:r>
      <w:r w:rsidR="00811B6B" w:rsidRPr="00501DE5">
        <w:rPr>
          <w:b/>
          <w:color w:val="FF0000"/>
        </w:rPr>
        <w:t xml:space="preserve"> 202</w:t>
      </w:r>
      <w:r w:rsidR="005212A4">
        <w:rPr>
          <w:b/>
          <w:color w:val="FF0000"/>
        </w:rPr>
        <w:t>6</w:t>
      </w:r>
    </w:p>
    <w:p w14:paraId="5E45E41D" w14:textId="705DE48C" w:rsidR="00415D1C" w:rsidRDefault="00730AC6">
      <w:pPr>
        <w:ind w:left="0" w:firstLine="0"/>
        <w:jc w:val="left"/>
        <w:rPr>
          <w:b/>
        </w:rPr>
      </w:pPr>
      <w:r>
        <w:rPr>
          <w:b/>
        </w:rPr>
        <w:t xml:space="preserve"> </w:t>
      </w:r>
    </w:p>
    <w:p w14:paraId="25DB4B69" w14:textId="77777777" w:rsidR="001E5505" w:rsidRPr="00A573D5" w:rsidRDefault="001E5505" w:rsidP="001E5505">
      <w:pPr>
        <w:spacing w:after="5" w:line="248" w:lineRule="auto"/>
        <w:rPr>
          <w:b/>
          <w:bCs/>
          <w:szCs w:val="21"/>
          <w:lang w:val="en-US"/>
        </w:rPr>
      </w:pPr>
      <w:r w:rsidRPr="00A573D5">
        <w:rPr>
          <w:b/>
          <w:bCs/>
          <w:szCs w:val="21"/>
          <w:lang w:val="en-US"/>
        </w:rPr>
        <w:t>Applica</w:t>
      </w:r>
      <w:r>
        <w:rPr>
          <w:b/>
          <w:bCs/>
          <w:szCs w:val="21"/>
          <w:lang w:val="en-US"/>
        </w:rPr>
        <w:t>nts are required to submit the following:</w:t>
      </w:r>
      <w:r w:rsidRPr="00A573D5">
        <w:rPr>
          <w:b/>
          <w:bCs/>
          <w:szCs w:val="21"/>
          <w:lang w:val="en-US"/>
        </w:rPr>
        <w:t xml:space="preserve"> </w:t>
      </w:r>
    </w:p>
    <w:p w14:paraId="68E8C014" w14:textId="77777777" w:rsidR="001E5505" w:rsidRPr="00A573D5" w:rsidRDefault="001E5505" w:rsidP="001E5505">
      <w:pPr>
        <w:pStyle w:val="ListParagraph"/>
        <w:numPr>
          <w:ilvl w:val="0"/>
          <w:numId w:val="4"/>
        </w:numPr>
        <w:spacing w:after="5" w:line="248" w:lineRule="auto"/>
        <w:rPr>
          <w:bCs/>
          <w:szCs w:val="21"/>
          <w:lang w:val="en-US"/>
        </w:rPr>
      </w:pPr>
      <w:r w:rsidRPr="00A573D5">
        <w:rPr>
          <w:bCs/>
          <w:szCs w:val="21"/>
          <w:lang w:val="en-US"/>
        </w:rPr>
        <w:t>A</w:t>
      </w:r>
      <w:r>
        <w:rPr>
          <w:bCs/>
          <w:szCs w:val="21"/>
          <w:lang w:val="en-US"/>
        </w:rPr>
        <w:t xml:space="preserve"> short</w:t>
      </w:r>
      <w:r w:rsidRPr="00A573D5">
        <w:rPr>
          <w:bCs/>
          <w:szCs w:val="21"/>
          <w:lang w:val="en-US"/>
        </w:rPr>
        <w:t xml:space="preserve"> letter of motivation, stating </w:t>
      </w:r>
      <w:r>
        <w:rPr>
          <w:bCs/>
          <w:szCs w:val="21"/>
          <w:lang w:val="en-US"/>
        </w:rPr>
        <w:t>their</w:t>
      </w:r>
      <w:r w:rsidRPr="00A573D5">
        <w:rPr>
          <w:bCs/>
          <w:szCs w:val="21"/>
          <w:lang w:val="en-US"/>
        </w:rPr>
        <w:t xml:space="preserve"> expertise and experience in relation to the topic.   </w:t>
      </w:r>
    </w:p>
    <w:p w14:paraId="441D9D4D" w14:textId="77777777" w:rsidR="001E5505" w:rsidRPr="00A573D5" w:rsidRDefault="001E5505" w:rsidP="001E5505">
      <w:pPr>
        <w:pStyle w:val="ListParagraph"/>
        <w:numPr>
          <w:ilvl w:val="0"/>
          <w:numId w:val="4"/>
        </w:numPr>
        <w:spacing w:after="5" w:line="248" w:lineRule="auto"/>
        <w:rPr>
          <w:bCs/>
          <w:szCs w:val="21"/>
          <w:lang w:val="en-US"/>
        </w:rPr>
      </w:pPr>
      <w:r>
        <w:rPr>
          <w:bCs/>
          <w:szCs w:val="21"/>
          <w:lang w:val="en-US"/>
        </w:rPr>
        <w:t>A curriculum vitae</w:t>
      </w:r>
    </w:p>
    <w:p w14:paraId="5D15BC07" w14:textId="77777777" w:rsidR="001E5505" w:rsidRDefault="001E5505">
      <w:pPr>
        <w:ind w:left="0" w:firstLine="0"/>
        <w:jc w:val="left"/>
      </w:pPr>
    </w:p>
    <w:p w14:paraId="5AB0D467" w14:textId="25DD29E9" w:rsidR="001E5505" w:rsidRPr="00801CA5" w:rsidRDefault="00730AC6" w:rsidP="00801CA5">
      <w:pPr>
        <w:spacing w:after="160"/>
      </w:pPr>
      <w:r w:rsidRPr="00826395">
        <w:t xml:space="preserve">Please </w:t>
      </w:r>
      <w:r w:rsidR="00F61485" w:rsidRPr="00826395">
        <w:t xml:space="preserve">direct any queries and </w:t>
      </w:r>
      <w:r w:rsidR="00826395" w:rsidRPr="00826395">
        <w:t xml:space="preserve">send </w:t>
      </w:r>
      <w:r w:rsidRPr="00826395">
        <w:t xml:space="preserve">completed </w:t>
      </w:r>
      <w:r w:rsidR="003A320D" w:rsidRPr="00826395">
        <w:t>applications</w:t>
      </w:r>
      <w:r w:rsidRPr="00826395">
        <w:t xml:space="preserve"> to</w:t>
      </w:r>
      <w:r w:rsidR="00826395">
        <w:rPr>
          <w:b/>
        </w:rPr>
        <w:t xml:space="preserve"> </w:t>
      </w:r>
      <w:r w:rsidR="00811B6B">
        <w:rPr>
          <w:b/>
        </w:rPr>
        <w:t xml:space="preserve">Dr </w:t>
      </w:r>
      <w:r w:rsidR="00801CA5" w:rsidRPr="00801CA5">
        <w:rPr>
          <w:b/>
        </w:rPr>
        <w:t>Nivaar Brijmohan</w:t>
      </w:r>
      <w:r w:rsidR="00826395">
        <w:rPr>
          <w:b/>
        </w:rPr>
        <w:t xml:space="preserve">, </w:t>
      </w:r>
      <w:r>
        <w:rPr>
          <w:b/>
        </w:rPr>
        <w:t xml:space="preserve"> </w:t>
      </w:r>
      <w:hyperlink r:id="rId10" w:history="1">
        <w:r w:rsidR="00801CA5" w:rsidRPr="009913FF">
          <w:rPr>
            <w:rStyle w:val="Hyperlink"/>
          </w:rPr>
          <w:t>brijmohann@ukzn.ac.za</w:t>
        </w:r>
      </w:hyperlink>
      <w:r w:rsidR="00501DE5">
        <w:rPr>
          <w:rFonts w:eastAsia="Calibri"/>
          <w:b/>
          <w:szCs w:val="21"/>
        </w:rPr>
        <w:t>. A</w:t>
      </w:r>
      <w:r w:rsidR="001E5505" w:rsidRPr="00ED3A84">
        <w:rPr>
          <w:rFonts w:eastAsia="Calibri"/>
          <w:b/>
          <w:szCs w:val="21"/>
        </w:rPr>
        <w:t>dvert Reference Number MUST be clearly stated in the subject line.</w:t>
      </w:r>
    </w:p>
    <w:p w14:paraId="276C026B" w14:textId="7850DC7B" w:rsidR="00826395" w:rsidRDefault="00826395" w:rsidP="00826395">
      <w:pPr>
        <w:rPr>
          <w:szCs w:val="21"/>
        </w:rPr>
      </w:pPr>
      <w:r w:rsidRPr="00BC02EF">
        <w:rPr>
          <w:szCs w:val="21"/>
        </w:rPr>
        <w:t xml:space="preserve">The research group reserves the right not to make an appointment to this advert. </w:t>
      </w:r>
      <w:r w:rsidRPr="00826395">
        <w:rPr>
          <w:szCs w:val="21"/>
        </w:rPr>
        <w:t>Please note that correspondence will be limited to short-listed candidates</w:t>
      </w:r>
    </w:p>
    <w:p w14:paraId="79D72C7E" w14:textId="77777777" w:rsidR="00826395" w:rsidRPr="00BC02EF" w:rsidRDefault="00826395" w:rsidP="00826395">
      <w:pPr>
        <w:rPr>
          <w:szCs w:val="21"/>
        </w:rPr>
      </w:pPr>
    </w:p>
    <w:p w14:paraId="397B9138" w14:textId="2B64CCC1" w:rsidR="00415D1C" w:rsidRPr="00801CA5" w:rsidRDefault="00826395" w:rsidP="00801CA5">
      <w:pPr>
        <w:pStyle w:val="Default"/>
        <w:jc w:val="both"/>
        <w:rPr>
          <w:rFonts w:ascii="Century Gothic" w:eastAsia="Century Gothic" w:hAnsi="Century Gothic" w:cs="Century Gothic"/>
          <w:sz w:val="16"/>
          <w:szCs w:val="16"/>
        </w:rPr>
      </w:pPr>
      <w:r w:rsidRPr="00150ABC">
        <w:rPr>
          <w:rFonts w:ascii="Century Gothic" w:eastAsia="Century Gothic" w:hAnsi="Century Gothic" w:cs="Century Gothic"/>
          <w:sz w:val="16"/>
          <w:szCs w:val="16"/>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11" w:history="1">
        <w:r w:rsidRPr="00150ABC">
          <w:rPr>
            <w:rStyle w:val="Hyperlink"/>
            <w:rFonts w:ascii="Century Gothic" w:eastAsia="Century Gothic" w:hAnsi="Century Gothic" w:cs="Century Gothic"/>
            <w:sz w:val="16"/>
            <w:szCs w:val="16"/>
          </w:rPr>
          <w:t>http://vacancies.ukzn.ac.za/Libraries/General_Documents/Section_18_Notice_-_Employees_and_Potential_Employees.sflb.ashx</w:t>
        </w:r>
      </w:hyperlink>
      <w:r w:rsidRPr="00150ABC">
        <w:rPr>
          <w:rFonts w:ascii="Century Gothic" w:eastAsia="Century Gothic" w:hAnsi="Century Gothic" w:cs="Century Gothic"/>
          <w:sz w:val="16"/>
          <w:szCs w:val="16"/>
        </w:rPr>
        <w:t xml:space="preserve"> </w:t>
      </w:r>
    </w:p>
    <w:sectPr w:rsidR="00415D1C" w:rsidRPr="00801CA5">
      <w:pgSz w:w="12240" w:h="15840"/>
      <w:pgMar w:top="1440" w:right="1126"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01FB" w14:textId="77777777" w:rsidR="00067AA3" w:rsidRDefault="00067AA3" w:rsidP="00730AC6">
      <w:pPr>
        <w:spacing w:line="240" w:lineRule="auto"/>
      </w:pPr>
      <w:r>
        <w:separator/>
      </w:r>
    </w:p>
  </w:endnote>
  <w:endnote w:type="continuationSeparator" w:id="0">
    <w:p w14:paraId="6343B05B" w14:textId="77777777" w:rsidR="00067AA3" w:rsidRDefault="00067AA3" w:rsidP="00730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2A3D" w14:textId="77777777" w:rsidR="00067AA3" w:rsidRDefault="00067AA3" w:rsidP="00730AC6">
      <w:pPr>
        <w:spacing w:line="240" w:lineRule="auto"/>
      </w:pPr>
      <w:r>
        <w:separator/>
      </w:r>
    </w:p>
  </w:footnote>
  <w:footnote w:type="continuationSeparator" w:id="0">
    <w:p w14:paraId="4E298AD5" w14:textId="77777777" w:rsidR="00067AA3" w:rsidRDefault="00067AA3" w:rsidP="00730A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526"/>
    <w:multiLevelType w:val="hybridMultilevel"/>
    <w:tmpl w:val="31DC4D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17E4B0C"/>
    <w:multiLevelType w:val="hybridMultilevel"/>
    <w:tmpl w:val="734CA42C"/>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2" w15:restartNumberingAfterBreak="0">
    <w:nsid w:val="15465B73"/>
    <w:multiLevelType w:val="hybridMultilevel"/>
    <w:tmpl w:val="3852145A"/>
    <w:lvl w:ilvl="0" w:tplc="144018D6">
      <w:start w:val="1"/>
      <w:numFmt w:val="bullet"/>
      <w:lvlText w:val="•"/>
      <w:lvlJc w:val="left"/>
      <w:pPr>
        <w:ind w:left="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E96D24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5302F7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8E3FE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06057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40EB13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F94764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DC283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9A69C4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DC53DE9"/>
    <w:multiLevelType w:val="hybridMultilevel"/>
    <w:tmpl w:val="A1220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NzQzNDSxNLMwMLNU0lEKTi0uzszPAykwrgUAtUDrFywAAAA="/>
  </w:docVars>
  <w:rsids>
    <w:rsidRoot w:val="00415D1C"/>
    <w:rsid w:val="0000103D"/>
    <w:rsid w:val="00016E0F"/>
    <w:rsid w:val="00020BD3"/>
    <w:rsid w:val="000431A6"/>
    <w:rsid w:val="00067AA3"/>
    <w:rsid w:val="00090268"/>
    <w:rsid w:val="000F5C2A"/>
    <w:rsid w:val="001206F4"/>
    <w:rsid w:val="00150ABC"/>
    <w:rsid w:val="001720B1"/>
    <w:rsid w:val="001723DD"/>
    <w:rsid w:val="001A3A27"/>
    <w:rsid w:val="001D1F9F"/>
    <w:rsid w:val="001E5505"/>
    <w:rsid w:val="001E7651"/>
    <w:rsid w:val="00205FE7"/>
    <w:rsid w:val="0022030E"/>
    <w:rsid w:val="00232461"/>
    <w:rsid w:val="00241416"/>
    <w:rsid w:val="002C3B55"/>
    <w:rsid w:val="002D383A"/>
    <w:rsid w:val="002F12C2"/>
    <w:rsid w:val="002F7568"/>
    <w:rsid w:val="003258D7"/>
    <w:rsid w:val="003626AB"/>
    <w:rsid w:val="00366AD6"/>
    <w:rsid w:val="003A1B1A"/>
    <w:rsid w:val="003A320D"/>
    <w:rsid w:val="003A7F7A"/>
    <w:rsid w:val="003D4098"/>
    <w:rsid w:val="00415D1C"/>
    <w:rsid w:val="00423F7F"/>
    <w:rsid w:val="0042416D"/>
    <w:rsid w:val="00447E54"/>
    <w:rsid w:val="00460EC6"/>
    <w:rsid w:val="004726F5"/>
    <w:rsid w:val="004817C5"/>
    <w:rsid w:val="004E18C9"/>
    <w:rsid w:val="004E6D01"/>
    <w:rsid w:val="004F612C"/>
    <w:rsid w:val="00501DE5"/>
    <w:rsid w:val="005125DE"/>
    <w:rsid w:val="00513653"/>
    <w:rsid w:val="005212A4"/>
    <w:rsid w:val="00534AAE"/>
    <w:rsid w:val="00561027"/>
    <w:rsid w:val="005962EF"/>
    <w:rsid w:val="005D6D0C"/>
    <w:rsid w:val="00662BFE"/>
    <w:rsid w:val="00683885"/>
    <w:rsid w:val="006A056C"/>
    <w:rsid w:val="006B77DE"/>
    <w:rsid w:val="006C3C34"/>
    <w:rsid w:val="006D0377"/>
    <w:rsid w:val="007125CB"/>
    <w:rsid w:val="00730AC6"/>
    <w:rsid w:val="00752596"/>
    <w:rsid w:val="007D1B90"/>
    <w:rsid w:val="007E3944"/>
    <w:rsid w:val="00801CA5"/>
    <w:rsid w:val="00811B6B"/>
    <w:rsid w:val="00816A15"/>
    <w:rsid w:val="00826395"/>
    <w:rsid w:val="00894000"/>
    <w:rsid w:val="0089739F"/>
    <w:rsid w:val="008A0A6B"/>
    <w:rsid w:val="008C5AFF"/>
    <w:rsid w:val="008D4510"/>
    <w:rsid w:val="00905FBE"/>
    <w:rsid w:val="0095713C"/>
    <w:rsid w:val="00967C4E"/>
    <w:rsid w:val="00973E7D"/>
    <w:rsid w:val="009806F5"/>
    <w:rsid w:val="009C3B81"/>
    <w:rsid w:val="009D1AF1"/>
    <w:rsid w:val="009F5117"/>
    <w:rsid w:val="00A07D00"/>
    <w:rsid w:val="00A573D5"/>
    <w:rsid w:val="00A74106"/>
    <w:rsid w:val="00A94C98"/>
    <w:rsid w:val="00A9703F"/>
    <w:rsid w:val="00B25101"/>
    <w:rsid w:val="00B5148E"/>
    <w:rsid w:val="00B55286"/>
    <w:rsid w:val="00B56514"/>
    <w:rsid w:val="00B64955"/>
    <w:rsid w:val="00B879E3"/>
    <w:rsid w:val="00B95FA1"/>
    <w:rsid w:val="00BD2B44"/>
    <w:rsid w:val="00C47A15"/>
    <w:rsid w:val="00C6418D"/>
    <w:rsid w:val="00C846E2"/>
    <w:rsid w:val="00C93539"/>
    <w:rsid w:val="00CA2903"/>
    <w:rsid w:val="00CF060D"/>
    <w:rsid w:val="00CF4D66"/>
    <w:rsid w:val="00D24EE7"/>
    <w:rsid w:val="00D30EE6"/>
    <w:rsid w:val="00D43EB0"/>
    <w:rsid w:val="00D740CE"/>
    <w:rsid w:val="00DA067D"/>
    <w:rsid w:val="00E06CA3"/>
    <w:rsid w:val="00E14EB9"/>
    <w:rsid w:val="00E655C3"/>
    <w:rsid w:val="00E670B7"/>
    <w:rsid w:val="00E96E92"/>
    <w:rsid w:val="00EE41A4"/>
    <w:rsid w:val="00F057E5"/>
    <w:rsid w:val="00F10116"/>
    <w:rsid w:val="00F23580"/>
    <w:rsid w:val="00F30A25"/>
    <w:rsid w:val="00F50E96"/>
    <w:rsid w:val="00F61485"/>
    <w:rsid w:val="00F82F7C"/>
    <w:rsid w:val="00F96104"/>
    <w:rsid w:val="00F96C42"/>
    <w:rsid w:val="00FB26DE"/>
    <w:rsid w:val="00FE2910"/>
    <w:rsid w:val="00FF36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DE8E6"/>
  <w15:docId w15:val="{29F55223-DF09-4F8B-A64A-706CCB82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both"/>
    </w:pPr>
    <w:rPr>
      <w:rFonts w:ascii="Century Gothic" w:eastAsia="Century Gothic" w:hAnsi="Century Gothic" w:cs="Century Gothic"/>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A1B1A"/>
    <w:pPr>
      <w:spacing w:line="240" w:lineRule="auto"/>
      <w:ind w:left="0" w:firstLine="0"/>
      <w:jc w:val="left"/>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E06CA3"/>
    <w:pPr>
      <w:ind w:left="720"/>
      <w:contextualSpacing/>
    </w:pPr>
  </w:style>
  <w:style w:type="paragraph" w:customStyle="1" w:styleId="Default">
    <w:name w:val="Default"/>
    <w:basedOn w:val="Normal"/>
    <w:rsid w:val="00CF060D"/>
    <w:pPr>
      <w:autoSpaceDE w:val="0"/>
      <w:autoSpaceDN w:val="0"/>
      <w:spacing w:line="240" w:lineRule="auto"/>
      <w:ind w:left="0" w:firstLine="0"/>
      <w:jc w:val="left"/>
    </w:pPr>
    <w:rPr>
      <w:rFonts w:ascii="Verdana" w:eastAsiaTheme="minorHAnsi" w:hAnsi="Verdana" w:cs="Calibri"/>
      <w:sz w:val="24"/>
      <w:szCs w:val="24"/>
    </w:rPr>
  </w:style>
  <w:style w:type="character" w:styleId="Hyperlink">
    <w:name w:val="Hyperlink"/>
    <w:basedOn w:val="DefaultParagraphFont"/>
    <w:uiPriority w:val="99"/>
    <w:unhideWhenUsed/>
    <w:rsid w:val="00F61485"/>
    <w:rPr>
      <w:color w:val="0563C1" w:themeColor="hyperlink"/>
      <w:u w:val="single"/>
    </w:rPr>
  </w:style>
  <w:style w:type="character" w:styleId="UnresolvedMention">
    <w:name w:val="Unresolved Mention"/>
    <w:basedOn w:val="DefaultParagraphFont"/>
    <w:uiPriority w:val="99"/>
    <w:semiHidden/>
    <w:unhideWhenUsed/>
    <w:rsid w:val="00F61485"/>
    <w:rPr>
      <w:color w:val="605E5C"/>
      <w:shd w:val="clear" w:color="auto" w:fill="E1DFDD"/>
    </w:rPr>
  </w:style>
  <w:style w:type="paragraph" w:styleId="BalloonText">
    <w:name w:val="Balloon Text"/>
    <w:basedOn w:val="Normal"/>
    <w:link w:val="BalloonTextChar"/>
    <w:uiPriority w:val="99"/>
    <w:semiHidden/>
    <w:unhideWhenUsed/>
    <w:rsid w:val="001E55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05"/>
    <w:rPr>
      <w:rFonts w:ascii="Segoe UI" w:eastAsia="Century Gothic"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7856">
      <w:bodyDiv w:val="1"/>
      <w:marLeft w:val="0"/>
      <w:marRight w:val="0"/>
      <w:marTop w:val="0"/>
      <w:marBottom w:val="0"/>
      <w:divBdr>
        <w:top w:val="none" w:sz="0" w:space="0" w:color="auto"/>
        <w:left w:val="none" w:sz="0" w:space="0" w:color="auto"/>
        <w:bottom w:val="none" w:sz="0" w:space="0" w:color="auto"/>
        <w:right w:val="none" w:sz="0" w:space="0" w:color="auto"/>
      </w:divBdr>
    </w:div>
    <w:div w:id="1059062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cancies.ukzn.ac.za/Libraries/General_Documents/Section_18_Notice_-_Employees_and_Potential_Employees.sflb.ashx" TargetMode="External"/><Relationship Id="rId5" Type="http://schemas.openxmlformats.org/officeDocument/2006/relationships/styles" Target="styles.xml"/><Relationship Id="rId10" Type="http://schemas.openxmlformats.org/officeDocument/2006/relationships/hyperlink" Target="mailto:brijmohann@ukzn.ac.z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C979FF2660E49B02AD69C5486204D" ma:contentTypeVersion="15" ma:contentTypeDescription="Create a new document." ma:contentTypeScope="" ma:versionID="1cd02cbacb599d34550e56ae00e9f045">
  <xsd:schema xmlns:xsd="http://www.w3.org/2001/XMLSchema" xmlns:xs="http://www.w3.org/2001/XMLSchema" xmlns:p="http://schemas.microsoft.com/office/2006/metadata/properties" xmlns:ns2="e7e16b4f-6605-4668-aa14-9e45a69f051e" xmlns:ns3="88c6003f-992f-46b5-8a56-aac9d361bff9" targetNamespace="http://schemas.microsoft.com/office/2006/metadata/properties" ma:root="true" ma:fieldsID="e2d5cc8dafb1966fe2c4406d0f575db4" ns2:_="" ns3:_="">
    <xsd:import namespace="e7e16b4f-6605-4668-aa14-9e45a69f051e"/>
    <xsd:import namespace="88c6003f-992f-46b5-8a56-aac9d361b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16b4f-6605-4668-aa14-9e45a69f0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c6003f-992f-46b5-8a56-aac9d361bf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b5d0d-b0af-40c1-aac9-e04e6272a2d5}" ma:internalName="TaxCatchAll" ma:showField="CatchAllData" ma:web="88c6003f-992f-46b5-8a56-aac9d361b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e16b4f-6605-4668-aa14-9e45a69f051e">
      <Terms xmlns="http://schemas.microsoft.com/office/infopath/2007/PartnerControls"/>
    </lcf76f155ced4ddcb4097134ff3c332f>
    <TaxCatchAll xmlns="88c6003f-992f-46b5-8a56-aac9d361bf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3DD7C-BCF7-4973-AC6C-9360AD9B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16b4f-6605-4668-aa14-9e45a69f051e"/>
    <ds:schemaRef ds:uri="88c6003f-992f-46b5-8a56-aac9d361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9C35B-54FA-4009-BB56-F21C4CB9B5E6}">
  <ds:schemaRefs>
    <ds:schemaRef ds:uri="http://schemas.microsoft.com/office/2006/metadata/properties"/>
    <ds:schemaRef ds:uri="http://schemas.microsoft.com/office/infopath/2007/PartnerControls"/>
    <ds:schemaRef ds:uri="e7e16b4f-6605-4668-aa14-9e45a69f051e"/>
    <ds:schemaRef ds:uri="88c6003f-992f-46b5-8a56-aac9d361bff9"/>
  </ds:schemaRefs>
</ds:datastoreItem>
</file>

<file path=customXml/itemProps3.xml><?xml version="1.0" encoding="utf-8"?>
<ds:datastoreItem xmlns:ds="http://schemas.openxmlformats.org/officeDocument/2006/customXml" ds:itemID="{04F413AD-20B4-4E10-ABD3-94730AFA6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user</dc:creator>
  <cp:keywords/>
  <cp:lastModifiedBy>Hlobisile Zurich Mashabane</cp:lastModifiedBy>
  <cp:revision>2</cp:revision>
  <cp:lastPrinted>2022-11-08T10:21:00Z</cp:lastPrinted>
  <dcterms:created xsi:type="dcterms:W3CDTF">2026-02-19T12:34:00Z</dcterms:created>
  <dcterms:modified xsi:type="dcterms:W3CDTF">2026-02-19T12:34:00Z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0x0101000A3C979FF2660E49B02AD69C5486204D</vt:lpwstr>
  </property>
  <property fmtid="{D5CDD505-2E9C-101B-9397-08002B2CF9AE}" pid="3" name="GrammarlyDocumentId">
    <vt:lpwstr>8753e21e-d03c-4545-a179-393543c0ab2c</vt:lpwstr>
  </property>
</Properties>
</file>