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1BF84" w14:textId="756E0F01" w:rsidR="008B387A" w:rsidRDefault="00460E2A" w:rsidP="002E5711">
      <w:pPr>
        <w:pStyle w:val="Default"/>
        <w:jc w:val="both"/>
        <w:rPr>
          <w:b/>
          <w:bCs/>
          <w:sz w:val="21"/>
          <w:szCs w:val="21"/>
        </w:rPr>
      </w:pPr>
      <w:r w:rsidRPr="002E5711">
        <w:rPr>
          <w:b/>
          <w:bCs/>
          <w:sz w:val="21"/>
          <w:szCs w:val="21"/>
          <w:lang w:val="en-GB" w:eastAsia="en-ZA"/>
        </w:rPr>
        <w:t xml:space="preserve">The University of KwaZulu-Natal (UKZN) is committed to Employment Equity </w:t>
      </w:r>
      <w:r w:rsidRPr="002E5711">
        <w:rPr>
          <w:b/>
          <w:bCs/>
          <w:sz w:val="21"/>
          <w:szCs w:val="21"/>
        </w:rPr>
        <w:t>with the intention to promote representivity within the Institution. Preference will be given to</w:t>
      </w:r>
      <w:r w:rsidR="009806B7" w:rsidRPr="002E5711">
        <w:rPr>
          <w:b/>
          <w:bCs/>
          <w:sz w:val="21"/>
          <w:szCs w:val="21"/>
        </w:rPr>
        <w:t xml:space="preserve"> South African</w:t>
      </w:r>
      <w:r w:rsidRPr="002E5711">
        <w:rPr>
          <w:b/>
          <w:bCs/>
          <w:sz w:val="21"/>
          <w:szCs w:val="21"/>
        </w:rPr>
        <w:t xml:space="preserve"> applicants from the designated groups.</w:t>
      </w:r>
    </w:p>
    <w:p w14:paraId="1A42955F" w14:textId="77777777" w:rsidR="002E5711" w:rsidRPr="002E5711" w:rsidRDefault="002E5711" w:rsidP="002E5711">
      <w:pPr>
        <w:pStyle w:val="Default"/>
        <w:jc w:val="both"/>
        <w:rPr>
          <w:sz w:val="21"/>
          <w:szCs w:val="21"/>
        </w:rPr>
      </w:pPr>
    </w:p>
    <w:p w14:paraId="318CD01E" w14:textId="77777777" w:rsidR="008B387A" w:rsidRPr="002E5711" w:rsidRDefault="008B387A" w:rsidP="009534BC">
      <w:pPr>
        <w:spacing w:before="120"/>
        <w:ind w:right="-472"/>
        <w:jc w:val="center"/>
        <w:rPr>
          <w:rFonts w:ascii="Century Gothic" w:hAnsi="Century Gothic" w:cs="Arial"/>
          <w:b/>
          <w:bCs/>
          <w:sz w:val="21"/>
          <w:szCs w:val="21"/>
          <w:u w:val="single"/>
        </w:rPr>
      </w:pPr>
      <w:r w:rsidRPr="002E5711">
        <w:rPr>
          <w:rFonts w:ascii="Century Gothic" w:hAnsi="Century Gothic" w:cs="Arial"/>
          <w:b/>
          <w:bCs/>
          <w:sz w:val="21"/>
          <w:szCs w:val="21"/>
          <w:u w:val="single"/>
        </w:rPr>
        <w:t>COLLEGE OF AGRICULTURE, ENGINEERING AND SCIENCE</w:t>
      </w:r>
    </w:p>
    <w:p w14:paraId="0218EC57" w14:textId="71EAB78D" w:rsidR="008B387A" w:rsidRPr="002E5711" w:rsidRDefault="00AC27E7" w:rsidP="008417A9">
      <w:pPr>
        <w:shd w:val="clear" w:color="auto" w:fill="FFFFFF" w:themeFill="background1"/>
        <w:spacing w:before="120" w:after="0" w:line="240" w:lineRule="auto"/>
        <w:jc w:val="center"/>
        <w:rPr>
          <w:rFonts w:ascii="Century Gothic" w:hAnsi="Century Gothic" w:cs="Arial"/>
          <w:b/>
          <w:bCs/>
          <w:sz w:val="21"/>
          <w:szCs w:val="21"/>
        </w:rPr>
      </w:pPr>
      <w:r w:rsidRPr="00F725FA">
        <w:rPr>
          <w:rFonts w:ascii="Century Gothic" w:hAnsi="Century Gothic" w:cs="Arial"/>
          <w:b/>
          <w:bCs/>
          <w:sz w:val="21"/>
          <w:szCs w:val="21"/>
        </w:rPr>
        <w:t xml:space="preserve">POSTDOCTORAL FELLOWSHIP </w:t>
      </w:r>
      <w:r w:rsidR="00B12521" w:rsidRPr="00F725FA">
        <w:rPr>
          <w:rFonts w:ascii="Century Gothic" w:hAnsi="Century Gothic" w:cs="Arial"/>
          <w:b/>
          <w:bCs/>
          <w:sz w:val="21"/>
          <w:szCs w:val="21"/>
        </w:rPr>
        <w:t xml:space="preserve">IN </w:t>
      </w:r>
      <w:r w:rsidR="0030768A">
        <w:rPr>
          <w:rFonts w:ascii="Century Gothic" w:hAnsi="Century Gothic" w:cs="Arial"/>
          <w:b/>
          <w:bCs/>
          <w:sz w:val="21"/>
          <w:szCs w:val="21"/>
        </w:rPr>
        <w:t xml:space="preserve">SODA AND KRAFT LIGNIN RECOVERY AND TRANSFORMATION TO VALUE ADDED PRODUCTS </w:t>
      </w:r>
    </w:p>
    <w:p w14:paraId="112F6621" w14:textId="5305D5B3" w:rsidR="008B387A" w:rsidRPr="002E5711" w:rsidRDefault="008417A9" w:rsidP="008417A9">
      <w:pPr>
        <w:shd w:val="clear" w:color="auto" w:fill="FFFFFF" w:themeFill="background1"/>
        <w:spacing w:after="0" w:line="240" w:lineRule="auto"/>
        <w:jc w:val="center"/>
        <w:rPr>
          <w:rFonts w:ascii="Century Gothic" w:hAnsi="Century Gothic" w:cs="Arial"/>
          <w:b/>
          <w:bCs/>
          <w:color w:val="FF0000"/>
          <w:sz w:val="21"/>
          <w:szCs w:val="21"/>
        </w:rPr>
      </w:pPr>
      <w:r w:rsidRPr="002E5711">
        <w:rPr>
          <w:rFonts w:ascii="Century Gothic" w:hAnsi="Century Gothic" w:cs="Arial"/>
          <w:b/>
          <w:bCs/>
          <w:sz w:val="21"/>
          <w:szCs w:val="21"/>
        </w:rPr>
        <w:t xml:space="preserve">01 </w:t>
      </w:r>
      <w:r w:rsidR="00F408E8">
        <w:rPr>
          <w:rFonts w:ascii="Century Gothic" w:hAnsi="Century Gothic" w:cs="Arial"/>
          <w:b/>
          <w:bCs/>
          <w:sz w:val="21"/>
          <w:szCs w:val="21"/>
        </w:rPr>
        <w:t>FEBRUARY</w:t>
      </w:r>
      <w:r w:rsidR="005942B0">
        <w:rPr>
          <w:rFonts w:ascii="Century Gothic" w:hAnsi="Century Gothic" w:cs="Arial"/>
          <w:b/>
          <w:bCs/>
          <w:sz w:val="21"/>
          <w:szCs w:val="21"/>
        </w:rPr>
        <w:t xml:space="preserve"> </w:t>
      </w:r>
      <w:r w:rsidRPr="002E5711">
        <w:rPr>
          <w:rFonts w:ascii="Century Gothic" w:hAnsi="Century Gothic" w:cs="Arial"/>
          <w:b/>
          <w:bCs/>
          <w:sz w:val="21"/>
          <w:szCs w:val="21"/>
        </w:rPr>
        <w:t>202</w:t>
      </w:r>
      <w:r w:rsidR="005942B0">
        <w:rPr>
          <w:rFonts w:ascii="Century Gothic" w:hAnsi="Century Gothic" w:cs="Arial"/>
          <w:b/>
          <w:bCs/>
          <w:sz w:val="21"/>
          <w:szCs w:val="21"/>
        </w:rPr>
        <w:t>6</w:t>
      </w:r>
      <w:r w:rsidRPr="002E5711">
        <w:rPr>
          <w:rFonts w:ascii="Century Gothic" w:hAnsi="Century Gothic" w:cs="Arial"/>
          <w:b/>
          <w:bCs/>
          <w:sz w:val="21"/>
          <w:szCs w:val="21"/>
        </w:rPr>
        <w:t xml:space="preserve"> – </w:t>
      </w:r>
      <w:r w:rsidR="005942B0">
        <w:rPr>
          <w:rFonts w:ascii="Century Gothic" w:hAnsi="Century Gothic" w:cs="Arial"/>
          <w:b/>
          <w:bCs/>
          <w:sz w:val="21"/>
          <w:szCs w:val="21"/>
        </w:rPr>
        <w:t>01</w:t>
      </w:r>
      <w:r w:rsidRPr="002E5711">
        <w:rPr>
          <w:rFonts w:ascii="Century Gothic" w:hAnsi="Century Gothic" w:cs="Arial"/>
          <w:b/>
          <w:bCs/>
          <w:sz w:val="21"/>
          <w:szCs w:val="21"/>
        </w:rPr>
        <w:t xml:space="preserve"> </w:t>
      </w:r>
      <w:r w:rsidR="000A12E9">
        <w:rPr>
          <w:rFonts w:ascii="Century Gothic" w:hAnsi="Century Gothic" w:cs="Arial"/>
          <w:b/>
          <w:bCs/>
          <w:sz w:val="21"/>
          <w:szCs w:val="21"/>
        </w:rPr>
        <w:t>FEBRUARY</w:t>
      </w:r>
      <w:r w:rsidR="005942B0">
        <w:rPr>
          <w:rFonts w:ascii="Century Gothic" w:hAnsi="Century Gothic" w:cs="Arial"/>
          <w:b/>
          <w:bCs/>
          <w:sz w:val="21"/>
          <w:szCs w:val="21"/>
        </w:rPr>
        <w:t xml:space="preserve"> </w:t>
      </w:r>
      <w:r w:rsidRPr="002E5711">
        <w:rPr>
          <w:rFonts w:ascii="Century Gothic" w:hAnsi="Century Gothic" w:cs="Arial"/>
          <w:b/>
          <w:bCs/>
          <w:sz w:val="21"/>
          <w:szCs w:val="21"/>
        </w:rPr>
        <w:t>202</w:t>
      </w:r>
      <w:r w:rsidR="005942B0">
        <w:rPr>
          <w:rFonts w:ascii="Century Gothic" w:hAnsi="Century Gothic" w:cs="Arial"/>
          <w:b/>
          <w:bCs/>
          <w:sz w:val="21"/>
          <w:szCs w:val="21"/>
        </w:rPr>
        <w:t>7</w:t>
      </w:r>
      <w:r w:rsidR="002320B2" w:rsidRPr="002E5711">
        <w:rPr>
          <w:rFonts w:ascii="Century Gothic" w:hAnsi="Century Gothic" w:cs="Arial"/>
          <w:b/>
          <w:bCs/>
          <w:color w:val="FF0000"/>
          <w:sz w:val="21"/>
          <w:szCs w:val="21"/>
        </w:rPr>
        <w:t xml:space="preserve">  </w:t>
      </w:r>
    </w:p>
    <w:p w14:paraId="24939008" w14:textId="58FF00FB" w:rsidR="008B387A" w:rsidRPr="002E5711" w:rsidRDefault="008B387A" w:rsidP="008417A9">
      <w:pPr>
        <w:shd w:val="clear" w:color="auto" w:fill="FFFFFF" w:themeFill="background1"/>
        <w:spacing w:after="0" w:line="240" w:lineRule="auto"/>
        <w:jc w:val="center"/>
        <w:rPr>
          <w:rFonts w:ascii="Century Gothic" w:hAnsi="Century Gothic" w:cs="Arial"/>
          <w:b/>
          <w:bCs/>
          <w:sz w:val="21"/>
          <w:szCs w:val="21"/>
        </w:rPr>
      </w:pPr>
      <w:r w:rsidRPr="002E5711">
        <w:rPr>
          <w:rFonts w:ascii="Century Gothic" w:hAnsi="Century Gothic" w:cs="Arial"/>
          <w:b/>
          <w:bCs/>
          <w:sz w:val="21"/>
          <w:szCs w:val="21"/>
        </w:rPr>
        <w:t xml:space="preserve">SCHOOL OF </w:t>
      </w:r>
      <w:r w:rsidR="00BA12A1" w:rsidRPr="002E5711">
        <w:rPr>
          <w:rFonts w:ascii="Century Gothic" w:hAnsi="Century Gothic" w:cs="Arial"/>
          <w:b/>
          <w:bCs/>
          <w:sz w:val="21"/>
          <w:szCs w:val="21"/>
        </w:rPr>
        <w:t>ENGINEERING</w:t>
      </w:r>
    </w:p>
    <w:p w14:paraId="4C093602" w14:textId="704D7595" w:rsidR="008B387A" w:rsidRDefault="00BA12A1" w:rsidP="008417A9">
      <w:pPr>
        <w:shd w:val="clear" w:color="auto" w:fill="FFFFFF" w:themeFill="background1"/>
        <w:spacing w:after="0" w:line="240" w:lineRule="auto"/>
        <w:jc w:val="center"/>
        <w:rPr>
          <w:rFonts w:ascii="Century Gothic" w:hAnsi="Century Gothic" w:cs="Arial"/>
          <w:b/>
          <w:bCs/>
          <w:sz w:val="21"/>
          <w:szCs w:val="21"/>
        </w:rPr>
      </w:pPr>
      <w:r w:rsidRPr="002E5711">
        <w:rPr>
          <w:rFonts w:ascii="Century Gothic" w:hAnsi="Century Gothic" w:cs="Arial"/>
          <w:b/>
          <w:bCs/>
          <w:sz w:val="21"/>
          <w:szCs w:val="21"/>
        </w:rPr>
        <w:t xml:space="preserve">HOWARD COLLEGE </w:t>
      </w:r>
      <w:r w:rsidR="008B387A" w:rsidRPr="002E5711">
        <w:rPr>
          <w:rFonts w:ascii="Century Gothic" w:hAnsi="Century Gothic" w:cs="Arial"/>
          <w:b/>
          <w:bCs/>
          <w:sz w:val="21"/>
          <w:szCs w:val="21"/>
        </w:rPr>
        <w:t>CAMPUS</w:t>
      </w:r>
    </w:p>
    <w:p w14:paraId="34993156" w14:textId="060B5D4C" w:rsidR="00561D6D" w:rsidRDefault="00561D6D" w:rsidP="00561D6D">
      <w:pPr>
        <w:shd w:val="clear" w:color="auto" w:fill="FFFFFF" w:themeFill="background1"/>
        <w:spacing w:after="0" w:line="240" w:lineRule="auto"/>
        <w:jc w:val="center"/>
        <w:rPr>
          <w:rFonts w:ascii="Century Gothic" w:hAnsi="Century Gothic" w:cs="Arial"/>
          <w:b/>
          <w:bCs/>
          <w:sz w:val="21"/>
          <w:szCs w:val="21"/>
        </w:rPr>
      </w:pPr>
      <w:r>
        <w:rPr>
          <w:rFonts w:ascii="Century Gothic" w:hAnsi="Century Gothic" w:cs="Arial"/>
          <w:b/>
          <w:bCs/>
          <w:sz w:val="21"/>
          <w:szCs w:val="21"/>
        </w:rPr>
        <w:t>Ref: BIDF/FBIC/</w:t>
      </w:r>
      <w:r w:rsidR="00394963">
        <w:rPr>
          <w:rFonts w:ascii="Century Gothic" w:hAnsi="Century Gothic" w:cs="Arial"/>
          <w:b/>
          <w:bCs/>
          <w:sz w:val="21"/>
          <w:szCs w:val="21"/>
        </w:rPr>
        <w:t>JJ</w:t>
      </w:r>
      <w:r>
        <w:rPr>
          <w:rFonts w:ascii="Century Gothic" w:hAnsi="Century Gothic" w:cs="Arial"/>
          <w:b/>
          <w:bCs/>
          <w:sz w:val="21"/>
          <w:szCs w:val="21"/>
        </w:rPr>
        <w:t>/202</w:t>
      </w:r>
      <w:r w:rsidR="005942B0">
        <w:rPr>
          <w:rFonts w:ascii="Century Gothic" w:hAnsi="Century Gothic" w:cs="Arial"/>
          <w:b/>
          <w:bCs/>
          <w:sz w:val="21"/>
          <w:szCs w:val="21"/>
        </w:rPr>
        <w:t>6</w:t>
      </w:r>
    </w:p>
    <w:p w14:paraId="66A4BF60" w14:textId="2B9E37A3" w:rsidR="00785A1C" w:rsidRPr="002E5711" w:rsidRDefault="00785A1C" w:rsidP="009534BC">
      <w:pPr>
        <w:shd w:val="clear" w:color="auto" w:fill="FFFFFF" w:themeFill="background1"/>
        <w:spacing w:after="0" w:line="240" w:lineRule="auto"/>
        <w:ind w:right="-472"/>
        <w:jc w:val="center"/>
        <w:rPr>
          <w:rFonts w:ascii="Century Gothic" w:hAnsi="Century Gothic" w:cs="Arial"/>
          <w:b/>
          <w:bCs/>
          <w:sz w:val="21"/>
          <w:szCs w:val="21"/>
        </w:rPr>
      </w:pPr>
    </w:p>
    <w:p w14:paraId="146B8994" w14:textId="77777777" w:rsidR="00FC201F" w:rsidRDefault="00FC201F" w:rsidP="009534BC">
      <w:pPr>
        <w:spacing w:line="240" w:lineRule="auto"/>
        <w:ind w:right="-472"/>
        <w:jc w:val="both"/>
        <w:rPr>
          <w:rFonts w:ascii="Century Gothic" w:hAnsi="Century Gothic"/>
          <w:sz w:val="21"/>
          <w:szCs w:val="21"/>
        </w:rPr>
      </w:pPr>
    </w:p>
    <w:p w14:paraId="40167ABB" w14:textId="09F19847" w:rsidR="00B12521" w:rsidRPr="002E5711" w:rsidRDefault="00B12521" w:rsidP="009534BC">
      <w:pPr>
        <w:spacing w:line="240" w:lineRule="auto"/>
        <w:ind w:right="-472"/>
        <w:jc w:val="both"/>
        <w:rPr>
          <w:rFonts w:ascii="Century Gothic" w:hAnsi="Century Gothic"/>
          <w:sz w:val="21"/>
          <w:szCs w:val="21"/>
        </w:rPr>
      </w:pPr>
      <w:r w:rsidRPr="002E5711">
        <w:rPr>
          <w:rFonts w:ascii="Century Gothic" w:hAnsi="Century Gothic"/>
          <w:sz w:val="21"/>
          <w:szCs w:val="21"/>
        </w:rPr>
        <w:t>The University of KwaZulu-Natal (UKZN</w:t>
      </w:r>
      <w:r w:rsidR="007406DA">
        <w:rPr>
          <w:rFonts w:ascii="Century Gothic" w:hAnsi="Century Gothic"/>
          <w:sz w:val="21"/>
          <w:szCs w:val="21"/>
        </w:rPr>
        <w:t xml:space="preserve">) </w:t>
      </w:r>
      <w:r w:rsidRPr="002E5711">
        <w:rPr>
          <w:rFonts w:ascii="Century Gothic" w:hAnsi="Century Gothic"/>
          <w:sz w:val="21"/>
          <w:szCs w:val="21"/>
        </w:rPr>
        <w:t>invites applications from suitably qualified candidates</w:t>
      </w:r>
      <w:r w:rsidR="00AC27E7">
        <w:rPr>
          <w:rFonts w:ascii="Century Gothic" w:hAnsi="Century Gothic"/>
          <w:sz w:val="21"/>
          <w:szCs w:val="21"/>
        </w:rPr>
        <w:t xml:space="preserve"> a postdoctoral fellowship in the discipline of Chemical Engineering</w:t>
      </w:r>
      <w:r w:rsidRPr="002E5711">
        <w:rPr>
          <w:rFonts w:ascii="Century Gothic" w:hAnsi="Century Gothic"/>
          <w:sz w:val="21"/>
          <w:szCs w:val="21"/>
        </w:rPr>
        <w:t>. The position is located at the Biorefinery Industry Development Facility</w:t>
      </w:r>
      <w:r w:rsidR="007406DA">
        <w:rPr>
          <w:rFonts w:ascii="Century Gothic" w:hAnsi="Century Gothic"/>
          <w:sz w:val="21"/>
          <w:szCs w:val="21"/>
        </w:rPr>
        <w:t xml:space="preserve"> (BIDF)</w:t>
      </w:r>
      <w:r w:rsidRPr="002E5711">
        <w:rPr>
          <w:rFonts w:ascii="Century Gothic" w:hAnsi="Century Gothic"/>
          <w:sz w:val="21"/>
          <w:szCs w:val="21"/>
        </w:rPr>
        <w:t>, a CSIR entity based in Durban. Candidates with proven track record and research interest in biorefinery technologies, beneficiation of organic waste, the circular economy, or green chemistry are desired.</w:t>
      </w:r>
    </w:p>
    <w:p w14:paraId="30747807" w14:textId="77777777" w:rsidR="00AC27E7" w:rsidRDefault="00AC27E7" w:rsidP="009534BC">
      <w:pPr>
        <w:spacing w:line="240" w:lineRule="auto"/>
        <w:ind w:right="-472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The fellowship is awarded on a competitive basis, considering the applicants' academic achievements, publication outputs and research potential, as well as the relevance of prior experience and expertise. The fellowship is available for a period of one year, renewable for up to three years’ subject to satisfactory performance.</w:t>
      </w:r>
    </w:p>
    <w:p w14:paraId="7F2D6E58" w14:textId="7ECE5044" w:rsidR="00AC27E7" w:rsidRDefault="00AC27E7" w:rsidP="00AC27E7">
      <w:pPr>
        <w:pStyle w:val="BodyText2"/>
        <w:spacing w:after="0" w:line="240" w:lineRule="auto"/>
        <w:ind w:right="-472"/>
        <w:jc w:val="both"/>
        <w:rPr>
          <w:rFonts w:ascii="Century Gothic" w:hAnsi="Century Gothic"/>
          <w:sz w:val="21"/>
          <w:szCs w:val="21"/>
        </w:rPr>
      </w:pPr>
      <w:r w:rsidRPr="00F725FA">
        <w:rPr>
          <w:rFonts w:ascii="Century Gothic" w:hAnsi="Century Gothic" w:cs="Arial"/>
          <w:bCs/>
          <w:sz w:val="21"/>
          <w:szCs w:val="21"/>
        </w:rPr>
        <w:t>The incumbent will c</w:t>
      </w:r>
      <w:r w:rsidRPr="00F725FA">
        <w:rPr>
          <w:rFonts w:ascii="Century Gothic" w:hAnsi="Century Gothic"/>
          <w:sz w:val="21"/>
          <w:szCs w:val="21"/>
        </w:rPr>
        <w:t>onduct innovative research in</w:t>
      </w:r>
      <w:r w:rsidR="005942B0">
        <w:rPr>
          <w:rFonts w:ascii="Century Gothic" w:hAnsi="Century Gothic"/>
          <w:sz w:val="21"/>
          <w:szCs w:val="21"/>
        </w:rPr>
        <w:t xml:space="preserve"> </w:t>
      </w:r>
      <w:bookmarkStart w:id="0" w:name="_Hlk216265923"/>
      <w:r w:rsidR="005942B0">
        <w:rPr>
          <w:rFonts w:ascii="Century Gothic" w:hAnsi="Century Gothic"/>
          <w:sz w:val="21"/>
          <w:szCs w:val="21"/>
        </w:rPr>
        <w:t>recovery of Soda and Kraft lignin, and transformation to value added products.</w:t>
      </w:r>
      <w:bookmarkEnd w:id="0"/>
      <w:r w:rsidR="005942B0">
        <w:rPr>
          <w:rFonts w:ascii="Century Gothic" w:hAnsi="Century Gothic"/>
          <w:sz w:val="21"/>
          <w:szCs w:val="21"/>
        </w:rPr>
        <w:t xml:space="preserve"> The incumbent will be required to a</w:t>
      </w:r>
      <w:r>
        <w:rPr>
          <w:rFonts w:ascii="Century Gothic" w:hAnsi="Century Gothic"/>
          <w:sz w:val="21"/>
          <w:szCs w:val="21"/>
        </w:rPr>
        <w:t>uthor/co-author at least three (</w:t>
      </w:r>
      <w:r w:rsidR="005942B0">
        <w:rPr>
          <w:rFonts w:ascii="Century Gothic" w:hAnsi="Century Gothic"/>
          <w:sz w:val="21"/>
          <w:szCs w:val="21"/>
        </w:rPr>
        <w:t>2</w:t>
      </w:r>
      <w:r>
        <w:rPr>
          <w:rFonts w:ascii="Century Gothic" w:hAnsi="Century Gothic"/>
          <w:sz w:val="21"/>
          <w:szCs w:val="21"/>
        </w:rPr>
        <w:t>) publication outputs per year in the form of DHET– accredited scholarly journal articles or books/chapters in books. The renewal of the fellowship beyond the first year depends on satisfactory performance and the submission of an annual progress report. S</w:t>
      </w:r>
      <w:r w:rsidR="005942B0">
        <w:rPr>
          <w:rFonts w:ascii="Century Gothic" w:hAnsi="Century Gothic"/>
          <w:sz w:val="21"/>
          <w:szCs w:val="21"/>
        </w:rPr>
        <w:t>he</w:t>
      </w:r>
      <w:r>
        <w:rPr>
          <w:rFonts w:ascii="Century Gothic" w:hAnsi="Century Gothic"/>
          <w:sz w:val="21"/>
          <w:szCs w:val="21"/>
        </w:rPr>
        <w:t xml:space="preserve">/he </w:t>
      </w:r>
      <w:r w:rsidR="005942B0">
        <w:rPr>
          <w:rFonts w:ascii="Century Gothic" w:hAnsi="Century Gothic"/>
          <w:sz w:val="21"/>
          <w:szCs w:val="21"/>
        </w:rPr>
        <w:t xml:space="preserve">manage </w:t>
      </w:r>
      <w:r>
        <w:rPr>
          <w:rFonts w:ascii="Century Gothic" w:hAnsi="Century Gothic"/>
          <w:sz w:val="21"/>
          <w:szCs w:val="21"/>
        </w:rPr>
        <w:t xml:space="preserve"> project</w:t>
      </w:r>
      <w:r w:rsidR="005942B0">
        <w:rPr>
          <w:rFonts w:ascii="Century Gothic" w:hAnsi="Century Gothic"/>
          <w:sz w:val="21"/>
          <w:szCs w:val="21"/>
        </w:rPr>
        <w:t xml:space="preserve"> end ensure all deliverable are met </w:t>
      </w:r>
      <w:r>
        <w:rPr>
          <w:rFonts w:ascii="Century Gothic" w:hAnsi="Century Gothic"/>
          <w:sz w:val="21"/>
          <w:szCs w:val="21"/>
        </w:rPr>
        <w:t>and also supervise students</w:t>
      </w:r>
      <w:r w:rsidR="004A60AA">
        <w:rPr>
          <w:rFonts w:ascii="Century Gothic" w:hAnsi="Century Gothic"/>
          <w:sz w:val="21"/>
          <w:szCs w:val="21"/>
        </w:rPr>
        <w:t xml:space="preserve"> and</w:t>
      </w:r>
      <w:r>
        <w:rPr>
          <w:rFonts w:ascii="Century Gothic" w:hAnsi="Century Gothic"/>
          <w:sz w:val="21"/>
          <w:szCs w:val="21"/>
        </w:rPr>
        <w:t xml:space="preserve"> provide assistance to staff in the Department.</w:t>
      </w:r>
    </w:p>
    <w:p w14:paraId="0CEF22F4" w14:textId="22D0B4AC" w:rsidR="00AC27E7" w:rsidRDefault="00AC27E7" w:rsidP="00AC27E7">
      <w:pPr>
        <w:pStyle w:val="BodyText2"/>
        <w:spacing w:after="0" w:line="240" w:lineRule="auto"/>
        <w:ind w:right="-472"/>
        <w:jc w:val="both"/>
        <w:rPr>
          <w:rFonts w:ascii="Century Gothic" w:hAnsi="Century Gothic"/>
          <w:sz w:val="21"/>
          <w:szCs w:val="21"/>
        </w:rPr>
      </w:pPr>
    </w:p>
    <w:p w14:paraId="3BAFDE1C" w14:textId="77777777" w:rsidR="0053080C" w:rsidRDefault="0053080C" w:rsidP="00AC27E7">
      <w:pPr>
        <w:pStyle w:val="BodyText2"/>
        <w:spacing w:after="0" w:line="240" w:lineRule="auto"/>
        <w:ind w:right="-472"/>
        <w:jc w:val="both"/>
        <w:rPr>
          <w:rFonts w:ascii="Century Gothic" w:hAnsi="Century Gothic"/>
          <w:sz w:val="21"/>
          <w:szCs w:val="21"/>
        </w:rPr>
      </w:pPr>
    </w:p>
    <w:p w14:paraId="78A9731A" w14:textId="1360AB81" w:rsidR="007406DA" w:rsidRPr="00A92E52" w:rsidRDefault="007406DA" w:rsidP="00F15B93">
      <w:pPr>
        <w:pStyle w:val="BodyText2"/>
        <w:numPr>
          <w:ilvl w:val="0"/>
          <w:numId w:val="19"/>
        </w:numPr>
        <w:spacing w:after="0" w:line="240" w:lineRule="auto"/>
        <w:ind w:left="284" w:right="-472" w:hanging="284"/>
        <w:jc w:val="both"/>
        <w:rPr>
          <w:rFonts w:ascii="Century Gothic" w:hAnsi="Century Gothic" w:cs="Arial"/>
          <w:b/>
          <w:szCs w:val="24"/>
        </w:rPr>
      </w:pPr>
      <w:r w:rsidRPr="00A92E52">
        <w:rPr>
          <w:rFonts w:ascii="Century Gothic" w:hAnsi="Century Gothic" w:cs="Arial"/>
          <w:b/>
          <w:szCs w:val="24"/>
        </w:rPr>
        <w:t xml:space="preserve">Project </w:t>
      </w:r>
      <w:r w:rsidR="00A92E52" w:rsidRPr="00A92E52">
        <w:rPr>
          <w:rFonts w:ascii="Century Gothic" w:hAnsi="Century Gothic" w:cs="Arial"/>
          <w:b/>
          <w:szCs w:val="24"/>
        </w:rPr>
        <w:t>Overview</w:t>
      </w:r>
      <w:r w:rsidRPr="00A92E52">
        <w:rPr>
          <w:rFonts w:ascii="Century Gothic" w:hAnsi="Century Gothic" w:cs="Arial"/>
          <w:b/>
          <w:szCs w:val="24"/>
        </w:rPr>
        <w:t>:</w:t>
      </w:r>
    </w:p>
    <w:p w14:paraId="158F959C" w14:textId="77777777" w:rsidR="007406DA" w:rsidRDefault="007406DA" w:rsidP="002E5711">
      <w:pPr>
        <w:pStyle w:val="BodyText2"/>
        <w:spacing w:after="0" w:line="240" w:lineRule="auto"/>
        <w:ind w:right="-472"/>
        <w:jc w:val="both"/>
        <w:rPr>
          <w:rFonts w:ascii="Century Gothic" w:hAnsi="Century Gothic" w:cs="Arial"/>
          <w:bCs/>
          <w:sz w:val="21"/>
          <w:szCs w:val="21"/>
        </w:rPr>
      </w:pPr>
    </w:p>
    <w:p w14:paraId="0C293AE8" w14:textId="09621807" w:rsidR="00AA3D56" w:rsidRPr="00C13169" w:rsidRDefault="00AA3D56" w:rsidP="00AA3D56">
      <w:pPr>
        <w:pStyle w:val="BodyText2"/>
        <w:spacing w:after="0" w:line="240" w:lineRule="auto"/>
        <w:ind w:right="-472"/>
        <w:jc w:val="both"/>
        <w:rPr>
          <w:rFonts w:ascii="Century Gothic" w:hAnsi="Century Gothic" w:cs="Arial"/>
          <w:bCs/>
          <w:sz w:val="21"/>
          <w:szCs w:val="21"/>
        </w:rPr>
      </w:pPr>
      <w:r w:rsidRPr="00C13169">
        <w:rPr>
          <w:rFonts w:ascii="Century Gothic" w:hAnsi="Century Gothic" w:cs="Arial"/>
          <w:bCs/>
          <w:sz w:val="21"/>
          <w:szCs w:val="21"/>
        </w:rPr>
        <w:t>The Biorefinery Industry Development Facility (BIDF) is an initiative of the Department of Science</w:t>
      </w:r>
      <w:r w:rsidR="00142862">
        <w:rPr>
          <w:rFonts w:ascii="Century Gothic" w:hAnsi="Century Gothic" w:cs="Arial"/>
          <w:bCs/>
          <w:sz w:val="21"/>
          <w:szCs w:val="21"/>
        </w:rPr>
        <w:t>, Technology</w:t>
      </w:r>
      <w:r w:rsidRPr="00C13169">
        <w:rPr>
          <w:rFonts w:ascii="Century Gothic" w:hAnsi="Century Gothic" w:cs="Arial"/>
          <w:bCs/>
          <w:sz w:val="21"/>
          <w:szCs w:val="21"/>
        </w:rPr>
        <w:t xml:space="preserve"> and Innovation (DS</w:t>
      </w:r>
      <w:r w:rsidR="00142862">
        <w:rPr>
          <w:rFonts w:ascii="Century Gothic" w:hAnsi="Century Gothic" w:cs="Arial"/>
          <w:bCs/>
          <w:sz w:val="21"/>
          <w:szCs w:val="21"/>
        </w:rPr>
        <w:t>T</w:t>
      </w:r>
      <w:r w:rsidRPr="00C13169">
        <w:rPr>
          <w:rFonts w:ascii="Century Gothic" w:hAnsi="Century Gothic" w:cs="Arial"/>
          <w:bCs/>
          <w:sz w:val="21"/>
          <w:szCs w:val="21"/>
        </w:rPr>
        <w:t xml:space="preserve">I) housed at the Council for Scientific and Industrial Research (CSIR) on their Durban Campus. The primary focus of the BIDF is </w:t>
      </w:r>
      <w:r w:rsidR="001B174B" w:rsidRPr="00C13169">
        <w:rPr>
          <w:rFonts w:ascii="Century Gothic" w:hAnsi="Century Gothic" w:cs="Arial"/>
          <w:bCs/>
          <w:sz w:val="21"/>
          <w:szCs w:val="21"/>
        </w:rPr>
        <w:t xml:space="preserve">to </w:t>
      </w:r>
      <w:r w:rsidRPr="00C13169">
        <w:rPr>
          <w:rFonts w:ascii="Century Gothic" w:hAnsi="Century Gothic" w:cs="Arial"/>
          <w:bCs/>
          <w:sz w:val="21"/>
          <w:szCs w:val="21"/>
        </w:rPr>
        <w:t xml:space="preserve">support local industries (both large scale and SMMEs) to improve their competitiveness by providing access to specialised analytical and </w:t>
      </w:r>
      <w:r w:rsidR="001B174B" w:rsidRPr="00C13169">
        <w:rPr>
          <w:rFonts w:ascii="Century Gothic" w:hAnsi="Century Gothic" w:cs="Arial"/>
          <w:bCs/>
          <w:sz w:val="21"/>
          <w:szCs w:val="21"/>
        </w:rPr>
        <w:t>pilot-scale</w:t>
      </w:r>
      <w:r w:rsidRPr="00C13169">
        <w:rPr>
          <w:rFonts w:ascii="Century Gothic" w:hAnsi="Century Gothic" w:cs="Arial"/>
          <w:bCs/>
          <w:sz w:val="21"/>
          <w:szCs w:val="21"/>
        </w:rPr>
        <w:t xml:space="preserve"> facilities and skills that enable the more efficient use of biomass resources, overcome significant organic waste challenges, and develop new products for markets.</w:t>
      </w:r>
    </w:p>
    <w:p w14:paraId="4A50DCFE" w14:textId="77777777" w:rsidR="00AA3D56" w:rsidRPr="00C13169" w:rsidRDefault="00AA3D56" w:rsidP="00F15B93">
      <w:pPr>
        <w:pStyle w:val="BodyText2"/>
        <w:spacing w:after="0" w:line="240" w:lineRule="auto"/>
        <w:ind w:left="284" w:right="-472"/>
        <w:jc w:val="both"/>
        <w:rPr>
          <w:rFonts w:ascii="Century Gothic" w:hAnsi="Century Gothic" w:cs="Arial"/>
          <w:bCs/>
          <w:sz w:val="21"/>
          <w:szCs w:val="21"/>
        </w:rPr>
      </w:pPr>
    </w:p>
    <w:p w14:paraId="0FC650F2" w14:textId="09B71DFA" w:rsidR="002E5711" w:rsidRPr="002E5711" w:rsidRDefault="00C13169" w:rsidP="009534BC">
      <w:pPr>
        <w:ind w:right="-472"/>
        <w:jc w:val="both"/>
        <w:rPr>
          <w:rFonts w:ascii="Century Gothic" w:hAnsi="Century Gothic"/>
          <w:sz w:val="21"/>
          <w:szCs w:val="21"/>
        </w:rPr>
      </w:pPr>
      <w:bookmarkStart w:id="1" w:name="_Hlk216266212"/>
      <w:r w:rsidRPr="00C13169">
        <w:rPr>
          <w:rFonts w:ascii="Century Gothic" w:hAnsi="Century Gothic" w:cs="Arial"/>
        </w:rPr>
        <w:t xml:space="preserve">Lignin has emerged as one of the leading organic substances which could be fractionated from </w:t>
      </w:r>
      <w:r w:rsidRPr="00C76F52">
        <w:rPr>
          <w:rFonts w:ascii="Century Gothic" w:hAnsi="Century Gothic" w:cs="Arial"/>
        </w:rPr>
        <w:t xml:space="preserve">lignocellulosic biomass and valorised into value added products that could replace fossil-based products across various industries. </w:t>
      </w:r>
      <w:r w:rsidR="000A12E9" w:rsidRPr="00A411A2">
        <w:rPr>
          <w:rFonts w:ascii="Century Gothic" w:hAnsi="Century Gothic" w:cs="Arial"/>
        </w:rPr>
        <w:t xml:space="preserve">The market for products delivered from lignin is expected to exceed $4.5 billion/annum in 2030-2050 (Avantium, 2018). </w:t>
      </w:r>
      <w:r w:rsidRPr="00C76F52">
        <w:rPr>
          <w:rFonts w:ascii="Century Gothic" w:hAnsi="Century Gothic" w:cs="Arial"/>
        </w:rPr>
        <w:t>Soda and Kraft pulping methods are the most predominant alkaline based pulping methods used in pulp and paper industry. Lignin recovery from these alkaline pulping methods</w:t>
      </w:r>
      <w:r w:rsidRPr="00C76F52">
        <w:rPr>
          <w:rFonts w:ascii="Century Gothic" w:hAnsi="Century Gothic" w:cs="Aptos"/>
        </w:rPr>
        <w:t>, however, remains a challenge</w:t>
      </w:r>
      <w:r w:rsidRPr="00C13169">
        <w:rPr>
          <w:rFonts w:ascii="Century Gothic" w:hAnsi="Century Gothic" w:cs="Aptos"/>
        </w:rPr>
        <w:t xml:space="preserve">. This is due to a limitation in precipitation of the lignin dissolved in the spent liquors as well as the filterability of the precipitated lignin. </w:t>
      </w:r>
      <w:r w:rsidR="008616E5" w:rsidRPr="00C13169">
        <w:rPr>
          <w:rFonts w:ascii="Century Gothic" w:hAnsi="Century Gothic" w:cs="Arial"/>
          <w:bCs/>
          <w:sz w:val="21"/>
          <w:szCs w:val="21"/>
        </w:rPr>
        <w:t xml:space="preserve">The </w:t>
      </w:r>
      <w:r w:rsidR="008616E5" w:rsidRPr="00C13169">
        <w:rPr>
          <w:rFonts w:ascii="Century Gothic" w:hAnsi="Century Gothic" w:cs="Arial"/>
          <w:bCs/>
          <w:sz w:val="21"/>
          <w:szCs w:val="21"/>
        </w:rPr>
        <w:lastRenderedPageBreak/>
        <w:t xml:space="preserve">objective of the study is </w:t>
      </w:r>
      <w:r w:rsidRPr="00C13169">
        <w:rPr>
          <w:rFonts w:ascii="Century Gothic" w:hAnsi="Century Gothic" w:cs="Arial"/>
          <w:bCs/>
          <w:sz w:val="21"/>
          <w:szCs w:val="21"/>
        </w:rPr>
        <w:t xml:space="preserve">firstly </w:t>
      </w:r>
      <w:r w:rsidR="008616E5" w:rsidRPr="00C13169">
        <w:rPr>
          <w:rFonts w:ascii="Century Gothic" w:hAnsi="Century Gothic" w:cs="Arial"/>
          <w:bCs/>
          <w:sz w:val="21"/>
          <w:szCs w:val="21"/>
        </w:rPr>
        <w:t xml:space="preserve">to </w:t>
      </w:r>
      <w:r w:rsidRPr="00C13169">
        <w:rPr>
          <w:rFonts w:ascii="Century Gothic" w:hAnsi="Century Gothic" w:cs="Arial"/>
          <w:bCs/>
          <w:sz w:val="21"/>
          <w:szCs w:val="21"/>
        </w:rPr>
        <w:t xml:space="preserve">develop an effective and </w:t>
      </w:r>
      <w:r w:rsidR="000A12E9" w:rsidRPr="00C13169">
        <w:rPr>
          <w:rFonts w:ascii="Century Gothic" w:hAnsi="Century Gothic" w:cs="Arial"/>
          <w:bCs/>
          <w:sz w:val="21"/>
          <w:szCs w:val="21"/>
        </w:rPr>
        <w:t>cost-effective</w:t>
      </w:r>
      <w:r w:rsidRPr="00C13169">
        <w:rPr>
          <w:rFonts w:ascii="Century Gothic" w:hAnsi="Century Gothic" w:cs="Arial"/>
          <w:bCs/>
          <w:sz w:val="21"/>
          <w:szCs w:val="21"/>
        </w:rPr>
        <w:t xml:space="preserve"> lignin recovery method, and secondary, </w:t>
      </w:r>
      <w:r w:rsidR="000A12E9">
        <w:rPr>
          <w:rFonts w:ascii="Century Gothic" w:hAnsi="Century Gothic" w:cs="Arial"/>
          <w:bCs/>
          <w:sz w:val="21"/>
          <w:szCs w:val="21"/>
        </w:rPr>
        <w:t xml:space="preserve">is to </w:t>
      </w:r>
      <w:r w:rsidRPr="00C13169">
        <w:rPr>
          <w:rFonts w:ascii="Century Gothic" w:hAnsi="Century Gothic" w:cs="Arial"/>
          <w:bCs/>
          <w:sz w:val="21"/>
          <w:szCs w:val="21"/>
        </w:rPr>
        <w:t>transform the lignin recover</w:t>
      </w:r>
      <w:r w:rsidR="000A12E9">
        <w:rPr>
          <w:rFonts w:ascii="Century Gothic" w:hAnsi="Century Gothic" w:cs="Arial"/>
          <w:bCs/>
          <w:sz w:val="21"/>
          <w:szCs w:val="21"/>
        </w:rPr>
        <w:t>ed</w:t>
      </w:r>
      <w:r w:rsidRPr="00C13169">
        <w:rPr>
          <w:rFonts w:ascii="Century Gothic" w:hAnsi="Century Gothic" w:cs="Arial"/>
          <w:bCs/>
          <w:sz w:val="21"/>
          <w:szCs w:val="21"/>
        </w:rPr>
        <w:t xml:space="preserve"> into </w:t>
      </w:r>
      <w:r w:rsidR="000A12E9">
        <w:rPr>
          <w:rFonts w:ascii="Century Gothic" w:hAnsi="Century Gothic" w:cs="Arial"/>
          <w:bCs/>
          <w:sz w:val="21"/>
          <w:szCs w:val="21"/>
        </w:rPr>
        <w:t xml:space="preserve">selected </w:t>
      </w:r>
      <w:r w:rsidRPr="00C13169">
        <w:rPr>
          <w:rFonts w:ascii="Century Gothic" w:hAnsi="Century Gothic" w:cs="Arial"/>
          <w:bCs/>
          <w:sz w:val="21"/>
          <w:szCs w:val="21"/>
        </w:rPr>
        <w:t xml:space="preserve">viable </w:t>
      </w:r>
      <w:r w:rsidR="000A12E9" w:rsidRPr="00C13169">
        <w:rPr>
          <w:rFonts w:ascii="Century Gothic" w:hAnsi="Century Gothic" w:cs="Arial"/>
          <w:bCs/>
          <w:sz w:val="21"/>
          <w:szCs w:val="21"/>
        </w:rPr>
        <w:t>lignin-based</w:t>
      </w:r>
      <w:r w:rsidRPr="00C13169">
        <w:rPr>
          <w:rFonts w:ascii="Century Gothic" w:hAnsi="Century Gothic" w:cs="Arial"/>
          <w:bCs/>
          <w:sz w:val="21"/>
          <w:szCs w:val="21"/>
        </w:rPr>
        <w:t xml:space="preserve"> product/s.   </w:t>
      </w:r>
    </w:p>
    <w:bookmarkEnd w:id="1"/>
    <w:p w14:paraId="1E291BB4" w14:textId="4B34CAE4" w:rsidR="00493716" w:rsidRPr="002E5711" w:rsidRDefault="00867361" w:rsidP="005B0E34">
      <w:pPr>
        <w:spacing w:after="0" w:line="240" w:lineRule="auto"/>
        <w:ind w:right="-330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Application is o</w:t>
      </w:r>
      <w:r w:rsidR="002E5711" w:rsidRPr="002E5711">
        <w:rPr>
          <w:rFonts w:ascii="Century Gothic" w:hAnsi="Century Gothic"/>
          <w:sz w:val="21"/>
          <w:szCs w:val="21"/>
        </w:rPr>
        <w:t xml:space="preserve">pen to all South African and foreign nationals for full-time research at the University of </w:t>
      </w:r>
      <w:r w:rsidR="001B174B">
        <w:rPr>
          <w:rFonts w:ascii="Century Gothic" w:hAnsi="Century Gothic"/>
          <w:sz w:val="21"/>
          <w:szCs w:val="21"/>
        </w:rPr>
        <w:t>KwaZulu-Nata</w:t>
      </w:r>
      <w:r w:rsidR="009D5914">
        <w:rPr>
          <w:rFonts w:ascii="Century Gothic" w:hAnsi="Century Gothic"/>
          <w:sz w:val="21"/>
          <w:szCs w:val="21"/>
        </w:rPr>
        <w:t>l.</w:t>
      </w:r>
    </w:p>
    <w:p w14:paraId="01F61B98" w14:textId="7DBAEF41" w:rsidR="00B12521" w:rsidRPr="002E5711" w:rsidRDefault="00B12521" w:rsidP="00B12521">
      <w:pPr>
        <w:pStyle w:val="BodyText2"/>
        <w:spacing w:after="0" w:line="240" w:lineRule="auto"/>
        <w:jc w:val="both"/>
        <w:rPr>
          <w:rFonts w:ascii="Century Gothic" w:hAnsi="Century Gothic" w:cs="Arial"/>
          <w:b/>
          <w:bCs/>
          <w:sz w:val="21"/>
          <w:szCs w:val="21"/>
        </w:rPr>
      </w:pPr>
    </w:p>
    <w:p w14:paraId="1C11087B" w14:textId="77777777" w:rsidR="004A60AA" w:rsidRDefault="004A60AA" w:rsidP="001F361F">
      <w:pPr>
        <w:pStyle w:val="BodyText2"/>
        <w:spacing w:after="0" w:line="240" w:lineRule="auto"/>
        <w:ind w:right="-472"/>
        <w:jc w:val="both"/>
        <w:rPr>
          <w:rFonts w:ascii="Century Gothic" w:hAnsi="Century Gothic" w:cs="Arial"/>
          <w:b/>
          <w:bCs/>
          <w:sz w:val="21"/>
          <w:szCs w:val="21"/>
        </w:rPr>
      </w:pPr>
    </w:p>
    <w:p w14:paraId="2C86EC99" w14:textId="77777777" w:rsidR="004A60AA" w:rsidRDefault="004A60AA" w:rsidP="001F361F">
      <w:pPr>
        <w:pStyle w:val="BodyText2"/>
        <w:spacing w:after="0" w:line="240" w:lineRule="auto"/>
        <w:ind w:right="-472"/>
        <w:jc w:val="both"/>
        <w:rPr>
          <w:rFonts w:ascii="Century Gothic" w:hAnsi="Century Gothic" w:cs="Arial"/>
          <w:b/>
          <w:bCs/>
          <w:sz w:val="21"/>
          <w:szCs w:val="21"/>
        </w:rPr>
      </w:pPr>
    </w:p>
    <w:p w14:paraId="1467B8BD" w14:textId="547F23A2" w:rsidR="001F361F" w:rsidRPr="004261D6" w:rsidRDefault="001F361F" w:rsidP="001F361F">
      <w:pPr>
        <w:pStyle w:val="BodyText2"/>
        <w:spacing w:after="0" w:line="240" w:lineRule="auto"/>
        <w:ind w:right="-472"/>
        <w:jc w:val="both"/>
        <w:rPr>
          <w:rFonts w:ascii="Century Gothic" w:hAnsi="Century Gothic" w:cs="Arial"/>
          <w:b/>
          <w:bCs/>
          <w:szCs w:val="24"/>
        </w:rPr>
      </w:pPr>
      <w:r w:rsidRPr="004261D6">
        <w:rPr>
          <w:rFonts w:ascii="Century Gothic" w:hAnsi="Century Gothic" w:cs="Arial"/>
          <w:b/>
          <w:bCs/>
          <w:szCs w:val="24"/>
        </w:rPr>
        <w:t>Minimum Requirements:</w:t>
      </w:r>
    </w:p>
    <w:p w14:paraId="3D896942" w14:textId="77777777" w:rsidR="00C83C52" w:rsidRDefault="00C83C52" w:rsidP="001F361F">
      <w:pPr>
        <w:pStyle w:val="BodyText2"/>
        <w:spacing w:after="0" w:line="240" w:lineRule="auto"/>
        <w:ind w:right="-472"/>
        <w:jc w:val="both"/>
        <w:rPr>
          <w:rFonts w:ascii="Century Gothic" w:hAnsi="Century Gothic" w:cs="Arial"/>
          <w:b/>
          <w:bCs/>
          <w:sz w:val="21"/>
          <w:szCs w:val="21"/>
        </w:rPr>
      </w:pPr>
    </w:p>
    <w:p w14:paraId="6A26EE8B" w14:textId="77777777" w:rsidR="001F361F" w:rsidRDefault="001F361F" w:rsidP="001F361F">
      <w:pPr>
        <w:spacing w:after="0" w:line="240" w:lineRule="auto"/>
        <w:ind w:left="284" w:right="-330" w:hanging="284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• </w:t>
      </w:r>
      <w:r>
        <w:rPr>
          <w:rFonts w:ascii="Century Gothic" w:hAnsi="Century Gothic"/>
          <w:sz w:val="21"/>
          <w:szCs w:val="21"/>
        </w:rPr>
        <w:tab/>
        <w:t>A PhD degree in a relevant discipline within the last five years.</w:t>
      </w:r>
    </w:p>
    <w:p w14:paraId="729A3A10" w14:textId="77777777" w:rsidR="001F361F" w:rsidRDefault="001F361F" w:rsidP="001F361F">
      <w:pPr>
        <w:spacing w:after="0"/>
        <w:jc w:val="both"/>
        <w:rPr>
          <w:rFonts w:ascii="Century Gothic" w:hAnsi="Century Gothic"/>
          <w:b/>
          <w:sz w:val="21"/>
          <w:szCs w:val="21"/>
        </w:rPr>
      </w:pPr>
    </w:p>
    <w:p w14:paraId="21B26369" w14:textId="3D8BF961" w:rsidR="001F361F" w:rsidRDefault="001F361F" w:rsidP="001F361F">
      <w:pPr>
        <w:shd w:val="clear" w:color="auto" w:fill="FFFFFF" w:themeFill="background1"/>
        <w:jc w:val="both"/>
        <w:rPr>
          <w:rFonts w:ascii="Century Gothic" w:hAnsi="Century Gothic" w:cstheme="minorHAnsi"/>
          <w:bCs/>
          <w:sz w:val="21"/>
          <w:szCs w:val="21"/>
        </w:rPr>
      </w:pPr>
      <w:r>
        <w:rPr>
          <w:rFonts w:ascii="Century Gothic" w:hAnsi="Century Gothic" w:cstheme="minorHAnsi"/>
          <w:bCs/>
          <w:sz w:val="21"/>
          <w:szCs w:val="21"/>
          <w:shd w:val="clear" w:color="auto" w:fill="FFFFFF" w:themeFill="background1"/>
        </w:rPr>
        <w:t>The postdoctoral fellowship is for 12 months, worth</w:t>
      </w:r>
      <w:r>
        <w:rPr>
          <w:rFonts w:ascii="Century Gothic" w:hAnsi="Century Gothic" w:cstheme="minorHAnsi"/>
          <w:bCs/>
          <w:sz w:val="21"/>
          <w:szCs w:val="21"/>
        </w:rPr>
        <w:t xml:space="preserve"> </w:t>
      </w:r>
      <w:r w:rsidRPr="00A411A2">
        <w:rPr>
          <w:rFonts w:ascii="Century Gothic" w:hAnsi="Century Gothic" w:cstheme="minorHAnsi"/>
          <w:bCs/>
          <w:sz w:val="21"/>
          <w:szCs w:val="21"/>
        </w:rPr>
        <w:t xml:space="preserve">R 220 000 </w:t>
      </w:r>
      <w:r>
        <w:rPr>
          <w:rFonts w:ascii="Century Gothic" w:hAnsi="Century Gothic" w:cstheme="minorHAnsi"/>
          <w:bCs/>
          <w:sz w:val="21"/>
          <w:szCs w:val="21"/>
        </w:rPr>
        <w:t>per annum</w:t>
      </w:r>
    </w:p>
    <w:p w14:paraId="426CA73B" w14:textId="6912EB82" w:rsidR="001F361F" w:rsidRDefault="001F361F" w:rsidP="001F361F">
      <w:pPr>
        <w:shd w:val="clear" w:color="auto" w:fill="FFFFFF" w:themeFill="background1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b/>
          <w:sz w:val="21"/>
          <w:szCs w:val="21"/>
        </w:rPr>
        <w:t>The closing date for receipt of applications</w:t>
      </w:r>
      <w:r w:rsidR="001B174B">
        <w:rPr>
          <w:rFonts w:ascii="Century Gothic" w:hAnsi="Century Gothic"/>
          <w:b/>
          <w:sz w:val="21"/>
          <w:szCs w:val="21"/>
        </w:rPr>
        <w:t xml:space="preserve"> is</w:t>
      </w:r>
      <w:r>
        <w:rPr>
          <w:rFonts w:ascii="Century Gothic" w:hAnsi="Century Gothic"/>
          <w:b/>
          <w:sz w:val="21"/>
          <w:szCs w:val="21"/>
        </w:rPr>
        <w:t xml:space="preserve"> </w:t>
      </w:r>
      <w:r w:rsidR="00E24569">
        <w:rPr>
          <w:rFonts w:ascii="Century Gothic" w:hAnsi="Century Gothic"/>
          <w:b/>
          <w:sz w:val="21"/>
          <w:szCs w:val="21"/>
        </w:rPr>
        <w:t>30</w:t>
      </w:r>
      <w:r>
        <w:rPr>
          <w:rFonts w:ascii="Century Gothic" w:hAnsi="Century Gothic"/>
          <w:b/>
          <w:sz w:val="21"/>
          <w:szCs w:val="21"/>
        </w:rPr>
        <w:t xml:space="preserve"> </w:t>
      </w:r>
      <w:proofErr w:type="gramStart"/>
      <w:r w:rsidR="000A12E9">
        <w:rPr>
          <w:rFonts w:ascii="Century Gothic" w:hAnsi="Century Gothic"/>
          <w:b/>
          <w:sz w:val="21"/>
          <w:szCs w:val="21"/>
        </w:rPr>
        <w:t xml:space="preserve">January </w:t>
      </w:r>
      <w:r>
        <w:rPr>
          <w:rFonts w:ascii="Century Gothic" w:hAnsi="Century Gothic"/>
          <w:b/>
          <w:sz w:val="21"/>
          <w:szCs w:val="21"/>
        </w:rPr>
        <w:t xml:space="preserve"> 202</w:t>
      </w:r>
      <w:r w:rsidR="000A12E9">
        <w:rPr>
          <w:rFonts w:ascii="Century Gothic" w:hAnsi="Century Gothic"/>
          <w:b/>
          <w:sz w:val="21"/>
          <w:szCs w:val="21"/>
        </w:rPr>
        <w:t>6</w:t>
      </w:r>
      <w:proofErr w:type="gramEnd"/>
      <w:r>
        <w:rPr>
          <w:rFonts w:ascii="Century Gothic" w:hAnsi="Century Gothic"/>
          <w:b/>
          <w:sz w:val="21"/>
          <w:szCs w:val="21"/>
        </w:rPr>
        <w:t>.</w:t>
      </w:r>
    </w:p>
    <w:p w14:paraId="1C352956" w14:textId="77777777" w:rsidR="001F361F" w:rsidRDefault="001F361F" w:rsidP="001F361F">
      <w:pPr>
        <w:spacing w:before="100" w:beforeAutospacing="1"/>
        <w:jc w:val="both"/>
        <w:rPr>
          <w:rFonts w:ascii="Century Gothic" w:hAnsi="Century Gothic"/>
          <w:b/>
          <w:bCs/>
          <w:color w:val="000000" w:themeColor="text1"/>
          <w:sz w:val="21"/>
          <w:szCs w:val="21"/>
        </w:rPr>
      </w:pPr>
      <w:r>
        <w:rPr>
          <w:rFonts w:ascii="Century Gothic" w:hAnsi="Century Gothic"/>
          <w:b/>
          <w:bCs/>
          <w:color w:val="000000" w:themeColor="text1"/>
          <w:sz w:val="21"/>
          <w:szCs w:val="21"/>
        </w:rPr>
        <w:t>Applicants are required to submit the following:</w:t>
      </w:r>
    </w:p>
    <w:p w14:paraId="3E7F914C" w14:textId="77777777" w:rsidR="001F361F" w:rsidRDefault="001F361F" w:rsidP="001F361F">
      <w:pPr>
        <w:pStyle w:val="ListParagraph"/>
        <w:numPr>
          <w:ilvl w:val="0"/>
          <w:numId w:val="21"/>
        </w:numPr>
        <w:spacing w:after="0" w:line="240" w:lineRule="auto"/>
        <w:ind w:left="851" w:right="-472" w:hanging="491"/>
        <w:rPr>
          <w:rFonts w:ascii="Century Gothic" w:hAnsi="Century Gothic"/>
          <w:b/>
          <w:sz w:val="21"/>
          <w:szCs w:val="21"/>
        </w:rPr>
      </w:pPr>
      <w:r>
        <w:rPr>
          <w:rFonts w:ascii="Century Gothic" w:hAnsi="Century Gothic"/>
          <w:b/>
          <w:sz w:val="21"/>
          <w:szCs w:val="21"/>
        </w:rPr>
        <w:t>A motivation letter, including a 1-2-page outline of relevant expertise and experience.</w:t>
      </w:r>
    </w:p>
    <w:p w14:paraId="3EF5EE45" w14:textId="77777777" w:rsidR="001F361F" w:rsidRDefault="001F361F" w:rsidP="001F361F">
      <w:pPr>
        <w:pStyle w:val="ListParagraph"/>
        <w:numPr>
          <w:ilvl w:val="0"/>
          <w:numId w:val="21"/>
        </w:numPr>
        <w:spacing w:after="0" w:line="240" w:lineRule="auto"/>
        <w:ind w:left="851" w:right="-472" w:hanging="491"/>
        <w:rPr>
          <w:rFonts w:ascii="Century Gothic" w:hAnsi="Century Gothic"/>
          <w:b/>
          <w:sz w:val="21"/>
          <w:szCs w:val="21"/>
        </w:rPr>
      </w:pPr>
      <w:r>
        <w:rPr>
          <w:rFonts w:ascii="Century Gothic" w:hAnsi="Century Gothic"/>
          <w:b/>
          <w:sz w:val="21"/>
          <w:szCs w:val="21"/>
        </w:rPr>
        <w:t>A detailed CV including a list of research publications, conference papers and other scholarly outputs.</w:t>
      </w:r>
    </w:p>
    <w:p w14:paraId="7BC2A8DA" w14:textId="77777777" w:rsidR="001F361F" w:rsidRDefault="001F361F" w:rsidP="00021E3C">
      <w:pPr>
        <w:pStyle w:val="ListParagraph"/>
        <w:numPr>
          <w:ilvl w:val="0"/>
          <w:numId w:val="21"/>
        </w:numPr>
        <w:spacing w:after="0" w:line="240" w:lineRule="auto"/>
        <w:ind w:left="851" w:hanging="491"/>
        <w:jc w:val="both"/>
        <w:rPr>
          <w:rFonts w:ascii="Century Gothic" w:hAnsi="Century Gothic"/>
          <w:b/>
          <w:sz w:val="21"/>
          <w:szCs w:val="21"/>
        </w:rPr>
      </w:pPr>
      <w:r>
        <w:rPr>
          <w:rFonts w:ascii="Century Gothic" w:hAnsi="Century Gothic"/>
          <w:b/>
          <w:sz w:val="21"/>
          <w:szCs w:val="21"/>
        </w:rPr>
        <w:t>Full transcripts of academic record and copy of doctoral degree certificate.</w:t>
      </w:r>
    </w:p>
    <w:p w14:paraId="75D4A096" w14:textId="77777777" w:rsidR="001F361F" w:rsidRDefault="001F361F" w:rsidP="001F361F">
      <w:pPr>
        <w:pStyle w:val="ListParagraph"/>
        <w:numPr>
          <w:ilvl w:val="0"/>
          <w:numId w:val="21"/>
        </w:numPr>
        <w:spacing w:after="0" w:line="240" w:lineRule="auto"/>
        <w:ind w:left="851" w:hanging="491"/>
        <w:rPr>
          <w:rFonts w:ascii="Century Gothic" w:hAnsi="Century Gothic"/>
          <w:b/>
          <w:sz w:val="21"/>
          <w:szCs w:val="21"/>
        </w:rPr>
      </w:pPr>
      <w:r>
        <w:rPr>
          <w:rFonts w:ascii="Century Gothic" w:hAnsi="Century Gothic"/>
          <w:b/>
          <w:sz w:val="21"/>
          <w:szCs w:val="21"/>
        </w:rPr>
        <w:t>A copy of ID document (or copy of passport in the case of foreign applicants).</w:t>
      </w:r>
    </w:p>
    <w:p w14:paraId="7921A22F" w14:textId="77777777" w:rsidR="001F361F" w:rsidRDefault="001F361F" w:rsidP="00021E3C">
      <w:pPr>
        <w:pStyle w:val="ListParagraph"/>
        <w:numPr>
          <w:ilvl w:val="0"/>
          <w:numId w:val="21"/>
        </w:numPr>
        <w:spacing w:after="0" w:line="240" w:lineRule="auto"/>
        <w:ind w:left="851" w:right="-472" w:hanging="491"/>
        <w:jc w:val="both"/>
        <w:rPr>
          <w:rFonts w:ascii="Century Gothic" w:hAnsi="Century Gothic"/>
          <w:b/>
          <w:sz w:val="21"/>
          <w:szCs w:val="21"/>
        </w:rPr>
      </w:pPr>
      <w:r>
        <w:rPr>
          <w:rFonts w:ascii="Century Gothic" w:hAnsi="Century Gothic"/>
          <w:b/>
          <w:sz w:val="21"/>
          <w:szCs w:val="21"/>
        </w:rPr>
        <w:t>Contact details of two academic referees who have taught/supervised the candidate.</w:t>
      </w:r>
    </w:p>
    <w:p w14:paraId="5F5CF61A" w14:textId="5AF5219C" w:rsidR="006759B7" w:rsidRDefault="006759B7" w:rsidP="002E5711">
      <w:pPr>
        <w:spacing w:after="0" w:line="240" w:lineRule="auto"/>
        <w:ind w:left="284" w:right="-330" w:hanging="284"/>
        <w:rPr>
          <w:rFonts w:ascii="Century Gothic" w:hAnsi="Century Gothic"/>
          <w:sz w:val="21"/>
          <w:szCs w:val="21"/>
        </w:rPr>
      </w:pPr>
    </w:p>
    <w:p w14:paraId="09174886" w14:textId="5D45F0E7" w:rsidR="0053508E" w:rsidRDefault="0053508E" w:rsidP="002E5711">
      <w:pPr>
        <w:spacing w:after="0" w:line="240" w:lineRule="auto"/>
        <w:ind w:left="284" w:right="-330" w:hanging="284"/>
        <w:rPr>
          <w:rFonts w:ascii="Century Gothic" w:hAnsi="Century Gothic"/>
          <w:sz w:val="21"/>
          <w:szCs w:val="21"/>
        </w:rPr>
      </w:pPr>
    </w:p>
    <w:p w14:paraId="62FC1AC8" w14:textId="562C325A" w:rsidR="00A92E52" w:rsidRPr="001F361F" w:rsidRDefault="001F361F" w:rsidP="001F361F">
      <w:pPr>
        <w:spacing w:before="100" w:beforeAutospacing="1"/>
        <w:jc w:val="both"/>
        <w:rPr>
          <w:rFonts w:ascii="Century Gothic" w:hAnsi="Century Gothic"/>
          <w:b/>
          <w:sz w:val="21"/>
          <w:szCs w:val="21"/>
          <w:lang w:eastAsia="en-ZA"/>
        </w:rPr>
      </w:pPr>
      <w:r>
        <w:rPr>
          <w:rFonts w:ascii="Century Gothic" w:hAnsi="Century Gothic"/>
          <w:b/>
          <w:color w:val="000000" w:themeColor="text1"/>
          <w:sz w:val="21"/>
          <w:szCs w:val="21"/>
          <w:lang w:eastAsia="en-ZA"/>
        </w:rPr>
        <w:t>Applications must be emailed to Dr Viren Chunilall</w:t>
      </w:r>
      <w:r w:rsidR="00493716">
        <w:rPr>
          <w:rFonts w:ascii="Century Gothic" w:hAnsi="Century Gothic"/>
          <w:b/>
          <w:color w:val="000000" w:themeColor="text1"/>
          <w:sz w:val="21"/>
          <w:szCs w:val="21"/>
          <w:lang w:eastAsia="en-ZA"/>
        </w:rPr>
        <w:t xml:space="preserve"> (</w:t>
      </w:r>
      <w:hyperlink r:id="rId5" w:history="1">
        <w:r w:rsidR="00493716" w:rsidRPr="005F2FC7">
          <w:rPr>
            <w:rStyle w:val="Hyperlink"/>
            <w:rFonts w:ascii="Century Gothic" w:hAnsi="Century Gothic"/>
            <w:b/>
            <w:sz w:val="21"/>
            <w:szCs w:val="21"/>
            <w:lang w:eastAsia="en-ZA"/>
          </w:rPr>
          <w:t>vchunilall@csir.co.za</w:t>
        </w:r>
      </w:hyperlink>
      <w:r w:rsidR="00493716">
        <w:rPr>
          <w:rFonts w:ascii="Century Gothic" w:hAnsi="Century Gothic"/>
          <w:b/>
          <w:color w:val="000000" w:themeColor="text1"/>
          <w:sz w:val="21"/>
          <w:szCs w:val="21"/>
          <w:lang w:eastAsia="en-ZA"/>
        </w:rPr>
        <w:t>)</w:t>
      </w:r>
      <w:r w:rsidR="00C83C52">
        <w:rPr>
          <w:rFonts w:ascii="Century Gothic" w:hAnsi="Century Gothic"/>
          <w:b/>
          <w:color w:val="000000" w:themeColor="text1"/>
          <w:sz w:val="21"/>
          <w:szCs w:val="21"/>
          <w:lang w:eastAsia="en-ZA"/>
        </w:rPr>
        <w:t xml:space="preserve"> </w:t>
      </w:r>
      <w:r>
        <w:rPr>
          <w:rFonts w:ascii="Century Gothic" w:hAnsi="Century Gothic"/>
          <w:b/>
          <w:sz w:val="21"/>
          <w:szCs w:val="21"/>
          <w:lang w:eastAsia="en-ZA"/>
        </w:rPr>
        <w:t xml:space="preserve">before the closing date. </w:t>
      </w:r>
      <w:r>
        <w:rPr>
          <w:rFonts w:ascii="Century Gothic" w:hAnsi="Century Gothic"/>
          <w:b/>
          <w:color w:val="000000" w:themeColor="text1"/>
          <w:sz w:val="21"/>
          <w:szCs w:val="21"/>
          <w:lang w:eastAsia="en-ZA"/>
        </w:rPr>
        <w:t>The subject line must clearly indicate the</w:t>
      </w:r>
      <w:r w:rsidR="001B174B">
        <w:rPr>
          <w:rFonts w:ascii="Century Gothic" w:hAnsi="Century Gothic"/>
          <w:b/>
          <w:color w:val="000000" w:themeColor="text1"/>
          <w:sz w:val="21"/>
          <w:szCs w:val="21"/>
          <w:lang w:eastAsia="en-ZA"/>
        </w:rPr>
        <w:t xml:space="preserve"> </w:t>
      </w:r>
      <w:r>
        <w:rPr>
          <w:rFonts w:ascii="Century Gothic" w:hAnsi="Century Gothic"/>
          <w:b/>
          <w:color w:val="000000" w:themeColor="text1"/>
          <w:sz w:val="21"/>
          <w:szCs w:val="21"/>
          <w:lang w:eastAsia="en-ZA"/>
        </w:rPr>
        <w:t xml:space="preserve">reference no. </w:t>
      </w:r>
      <w:r w:rsidR="00A76B62">
        <w:rPr>
          <w:rFonts w:ascii="Century Gothic" w:hAnsi="Century Gothic" w:cs="Arial"/>
          <w:b/>
          <w:bCs/>
          <w:sz w:val="21"/>
          <w:szCs w:val="21"/>
        </w:rPr>
        <w:t>BIDF/FBIC/</w:t>
      </w:r>
      <w:r w:rsidR="00394963">
        <w:rPr>
          <w:rFonts w:ascii="Century Gothic" w:hAnsi="Century Gothic" w:cs="Arial"/>
          <w:b/>
          <w:bCs/>
          <w:sz w:val="21"/>
          <w:szCs w:val="21"/>
        </w:rPr>
        <w:t>JJ</w:t>
      </w:r>
      <w:r w:rsidR="00A76B62">
        <w:rPr>
          <w:rFonts w:ascii="Century Gothic" w:hAnsi="Century Gothic" w:cs="Arial"/>
          <w:b/>
          <w:bCs/>
          <w:sz w:val="21"/>
          <w:szCs w:val="21"/>
        </w:rPr>
        <w:t>/</w:t>
      </w:r>
      <w:r w:rsidR="009D5914">
        <w:rPr>
          <w:rFonts w:ascii="Century Gothic" w:hAnsi="Century Gothic" w:cs="Arial"/>
          <w:b/>
          <w:bCs/>
          <w:sz w:val="21"/>
          <w:szCs w:val="21"/>
        </w:rPr>
        <w:t xml:space="preserve">2026 </w:t>
      </w:r>
      <w:r>
        <w:rPr>
          <w:rFonts w:ascii="Century Gothic" w:hAnsi="Century Gothic"/>
          <w:b/>
          <w:color w:val="000000" w:themeColor="text1"/>
          <w:sz w:val="21"/>
          <w:szCs w:val="21"/>
          <w:lang w:eastAsia="en-ZA"/>
        </w:rPr>
        <w:t>Postdoctoral fellowship.</w:t>
      </w:r>
    </w:p>
    <w:p w14:paraId="71A5B715" w14:textId="5B96DB20" w:rsidR="002E5711" w:rsidRPr="002E5711" w:rsidRDefault="002E5711" w:rsidP="002320B2">
      <w:pPr>
        <w:spacing w:after="0"/>
        <w:jc w:val="both"/>
        <w:rPr>
          <w:rFonts w:ascii="Century Gothic" w:hAnsi="Century Gothic"/>
          <w:b/>
          <w:sz w:val="21"/>
          <w:szCs w:val="21"/>
        </w:rPr>
      </w:pPr>
    </w:p>
    <w:p w14:paraId="3D18E964" w14:textId="1A83C28C" w:rsidR="00B12521" w:rsidRDefault="002320B2" w:rsidP="004902D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b/>
          <w:bCs/>
          <w:sz w:val="21"/>
          <w:szCs w:val="21"/>
        </w:rPr>
      </w:pPr>
      <w:r w:rsidRPr="002E5711">
        <w:rPr>
          <w:rFonts w:ascii="Century Gothic" w:hAnsi="Century Gothic" w:cstheme="minorHAnsi"/>
          <w:b/>
          <w:sz w:val="21"/>
          <w:szCs w:val="21"/>
        </w:rPr>
        <w:t>Late applications will not be considered.</w:t>
      </w:r>
      <w:r w:rsidR="001764F9">
        <w:rPr>
          <w:rFonts w:ascii="Century Gothic" w:hAnsi="Century Gothic" w:cstheme="minorHAnsi"/>
          <w:b/>
          <w:sz w:val="21"/>
          <w:szCs w:val="21"/>
        </w:rPr>
        <w:t xml:space="preserve"> </w:t>
      </w:r>
      <w:r w:rsidR="00405C5E">
        <w:rPr>
          <w:rFonts w:ascii="Century Gothic" w:hAnsi="Century Gothic" w:cstheme="minorHAnsi"/>
          <w:b/>
          <w:sz w:val="21"/>
          <w:szCs w:val="21"/>
        </w:rPr>
        <w:t xml:space="preserve">UKZN </w:t>
      </w:r>
      <w:r w:rsidRPr="002E5711">
        <w:rPr>
          <w:rFonts w:ascii="Century Gothic" w:hAnsi="Century Gothic" w:cstheme="minorHAnsi"/>
          <w:b/>
          <w:sz w:val="21"/>
          <w:szCs w:val="21"/>
        </w:rPr>
        <w:t xml:space="preserve">reserves the right not to make an appointment </w:t>
      </w:r>
      <w:r w:rsidR="001B174B">
        <w:rPr>
          <w:rFonts w:ascii="Century Gothic" w:hAnsi="Century Gothic" w:cstheme="minorHAnsi"/>
          <w:b/>
          <w:sz w:val="21"/>
          <w:szCs w:val="21"/>
        </w:rPr>
        <w:t>for</w:t>
      </w:r>
      <w:r w:rsidRPr="002E5711">
        <w:rPr>
          <w:rFonts w:ascii="Century Gothic" w:hAnsi="Century Gothic" w:cstheme="minorHAnsi"/>
          <w:b/>
          <w:sz w:val="21"/>
          <w:szCs w:val="21"/>
        </w:rPr>
        <w:t xml:space="preserve"> this advert.</w:t>
      </w:r>
      <w:r w:rsidRPr="002E5711">
        <w:rPr>
          <w:rFonts w:ascii="Century Gothic" w:hAnsi="Century Gothic" w:cstheme="minorHAnsi"/>
          <w:b/>
          <w:bCs/>
          <w:sz w:val="21"/>
          <w:szCs w:val="21"/>
        </w:rPr>
        <w:t xml:space="preserve"> </w:t>
      </w:r>
    </w:p>
    <w:p w14:paraId="747E1E03" w14:textId="77777777" w:rsidR="00EE5708" w:rsidRDefault="00EE5708" w:rsidP="00EE570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inorHAnsi"/>
          <w:b/>
          <w:sz w:val="21"/>
          <w:szCs w:val="21"/>
        </w:rPr>
      </w:pPr>
    </w:p>
    <w:p w14:paraId="3B5B5D9D" w14:textId="696F6519" w:rsidR="00EE5708" w:rsidRDefault="00EE5708" w:rsidP="00EE570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inorHAnsi"/>
          <w:b/>
          <w:sz w:val="21"/>
          <w:szCs w:val="21"/>
        </w:rPr>
      </w:pPr>
      <w:r>
        <w:rPr>
          <w:rFonts w:ascii="Century Gothic" w:hAnsi="Century Gothic" w:cstheme="minorHAnsi"/>
          <w:b/>
          <w:sz w:val="21"/>
          <w:szCs w:val="21"/>
        </w:rPr>
        <w:t>Send inquiries to</w:t>
      </w:r>
      <w:r w:rsidR="005A777E">
        <w:rPr>
          <w:rFonts w:ascii="Century Gothic" w:hAnsi="Century Gothic" w:cstheme="minorHAnsi"/>
          <w:b/>
          <w:sz w:val="21"/>
          <w:szCs w:val="21"/>
        </w:rPr>
        <w:t>:</w:t>
      </w:r>
    </w:p>
    <w:p w14:paraId="3B231EC9" w14:textId="4C9C7E07" w:rsidR="00EE5708" w:rsidRPr="00EE5708" w:rsidRDefault="00E24569" w:rsidP="00EE570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theme="minorHAnsi"/>
          <w:b/>
          <w:sz w:val="21"/>
          <w:szCs w:val="21"/>
        </w:rPr>
      </w:pPr>
      <w:hyperlink r:id="rId6" w:history="1">
        <w:r w:rsidR="00EE5708" w:rsidRPr="00031F30">
          <w:rPr>
            <w:rStyle w:val="Hyperlink"/>
          </w:rPr>
          <w:t>MkhizeN7@ukzn.ac.za</w:t>
        </w:r>
      </w:hyperlink>
    </w:p>
    <w:p w14:paraId="3E1DDA6D" w14:textId="77777777" w:rsidR="00EE5708" w:rsidRDefault="00EE5708" w:rsidP="00EE5708">
      <w:pPr>
        <w:pStyle w:val="ListParagraph"/>
        <w:autoSpaceDE w:val="0"/>
        <w:autoSpaceDN w:val="0"/>
        <w:adjustRightInd w:val="0"/>
        <w:spacing w:after="0" w:line="240" w:lineRule="auto"/>
        <w:rPr>
          <w:rFonts w:ascii="Century Gothic" w:hAnsi="Century Gothic" w:cstheme="minorHAnsi"/>
          <w:b/>
          <w:sz w:val="21"/>
          <w:szCs w:val="21"/>
        </w:rPr>
      </w:pPr>
    </w:p>
    <w:p w14:paraId="4D60DB30" w14:textId="77777777" w:rsidR="00EE5708" w:rsidRDefault="00E24569" w:rsidP="00EE570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theme="minorHAnsi"/>
          <w:b/>
          <w:sz w:val="21"/>
          <w:szCs w:val="21"/>
        </w:rPr>
      </w:pPr>
      <w:hyperlink r:id="rId7" w:history="1">
        <w:r w:rsidR="00EE5708" w:rsidRPr="00AA75D9">
          <w:rPr>
            <w:rStyle w:val="Hyperlink"/>
            <w:rFonts w:ascii="Century Gothic" w:hAnsi="Century Gothic" w:cstheme="minorHAnsi"/>
            <w:b/>
            <w:sz w:val="21"/>
            <w:szCs w:val="21"/>
          </w:rPr>
          <w:t>jjohakimu@csir.co.za</w:t>
        </w:r>
      </w:hyperlink>
    </w:p>
    <w:p w14:paraId="17C595EF" w14:textId="77777777" w:rsidR="00EE5708" w:rsidRPr="001E417B" w:rsidRDefault="00EE5708" w:rsidP="00EE5708">
      <w:pPr>
        <w:pStyle w:val="ListParagraph"/>
        <w:autoSpaceDE w:val="0"/>
        <w:autoSpaceDN w:val="0"/>
        <w:adjustRightInd w:val="0"/>
        <w:spacing w:after="0" w:line="240" w:lineRule="auto"/>
        <w:rPr>
          <w:rFonts w:ascii="Century Gothic" w:hAnsi="Century Gothic" w:cstheme="minorHAnsi"/>
          <w:b/>
          <w:sz w:val="21"/>
          <w:szCs w:val="21"/>
        </w:rPr>
      </w:pPr>
    </w:p>
    <w:p w14:paraId="428DC209" w14:textId="77777777" w:rsidR="00EE5708" w:rsidRPr="002320B2" w:rsidRDefault="00EE5708" w:rsidP="004902D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sectPr w:rsidR="00EE5708" w:rsidRPr="002320B2" w:rsidSect="009534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72F5"/>
    <w:multiLevelType w:val="hybridMultilevel"/>
    <w:tmpl w:val="10FE28C4"/>
    <w:lvl w:ilvl="0" w:tplc="752ECF02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000000" w:themeColor="text1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394A82"/>
    <w:multiLevelType w:val="hybridMultilevel"/>
    <w:tmpl w:val="5758654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8B286F"/>
    <w:multiLevelType w:val="hybridMultilevel"/>
    <w:tmpl w:val="CEE830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143BC6">
      <w:numFmt w:val="bullet"/>
      <w:lvlText w:val="•"/>
      <w:lvlJc w:val="left"/>
      <w:pPr>
        <w:ind w:left="1440" w:hanging="360"/>
      </w:pPr>
      <w:rPr>
        <w:rFonts w:ascii="SymbolMT" w:eastAsia="Times New Roman" w:hAnsi="SymbolMT" w:cs="SymbolMT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D2975"/>
    <w:multiLevelType w:val="hybridMultilevel"/>
    <w:tmpl w:val="3E38482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5AE7"/>
    <w:multiLevelType w:val="hybridMultilevel"/>
    <w:tmpl w:val="188E7F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64CAD"/>
    <w:multiLevelType w:val="hybridMultilevel"/>
    <w:tmpl w:val="9C644F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F6D5B"/>
    <w:multiLevelType w:val="hybridMultilevel"/>
    <w:tmpl w:val="CCA6878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10413"/>
    <w:multiLevelType w:val="hybridMultilevel"/>
    <w:tmpl w:val="1D78F63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71297A"/>
    <w:multiLevelType w:val="hybridMultilevel"/>
    <w:tmpl w:val="DD769F70"/>
    <w:lvl w:ilvl="0" w:tplc="1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0693D0A"/>
    <w:multiLevelType w:val="hybridMultilevel"/>
    <w:tmpl w:val="C57004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77305"/>
    <w:multiLevelType w:val="hybridMultilevel"/>
    <w:tmpl w:val="B41ACB54"/>
    <w:lvl w:ilvl="0" w:tplc="A786620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42FBF"/>
    <w:multiLevelType w:val="hybridMultilevel"/>
    <w:tmpl w:val="FFBEE81E"/>
    <w:lvl w:ilvl="0" w:tplc="1C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129AA"/>
    <w:multiLevelType w:val="hybridMultilevel"/>
    <w:tmpl w:val="2CC022C4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DB7C2B"/>
    <w:multiLevelType w:val="hybridMultilevel"/>
    <w:tmpl w:val="61EC203C"/>
    <w:lvl w:ilvl="0" w:tplc="70E461B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96C6B"/>
    <w:multiLevelType w:val="hybridMultilevel"/>
    <w:tmpl w:val="31EE08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52683"/>
    <w:multiLevelType w:val="hybridMultilevel"/>
    <w:tmpl w:val="6022959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B1CCA"/>
    <w:multiLevelType w:val="hybridMultilevel"/>
    <w:tmpl w:val="35B81B2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55AEF"/>
    <w:multiLevelType w:val="hybridMultilevel"/>
    <w:tmpl w:val="1F880956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9F64E8"/>
    <w:multiLevelType w:val="hybridMultilevel"/>
    <w:tmpl w:val="14508286"/>
    <w:lvl w:ilvl="0" w:tplc="1C09000F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3B604A"/>
    <w:multiLevelType w:val="hybridMultilevel"/>
    <w:tmpl w:val="60564B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4"/>
  </w:num>
  <w:num w:numId="4">
    <w:abstractNumId w:val="3"/>
  </w:num>
  <w:num w:numId="5">
    <w:abstractNumId w:val="11"/>
  </w:num>
  <w:num w:numId="6">
    <w:abstractNumId w:val="0"/>
  </w:num>
  <w:num w:numId="7">
    <w:abstractNumId w:val="13"/>
  </w:num>
  <w:num w:numId="8">
    <w:abstractNumId w:val="7"/>
  </w:num>
  <w:num w:numId="9">
    <w:abstractNumId w:val="10"/>
  </w:num>
  <w:num w:numId="10">
    <w:abstractNumId w:val="8"/>
  </w:num>
  <w:num w:numId="11">
    <w:abstractNumId w:val="6"/>
  </w:num>
  <w:num w:numId="12">
    <w:abstractNumId w:val="17"/>
  </w:num>
  <w:num w:numId="13">
    <w:abstractNumId w:val="14"/>
  </w:num>
  <w:num w:numId="14">
    <w:abstractNumId w:val="16"/>
  </w:num>
  <w:num w:numId="15">
    <w:abstractNumId w:val="2"/>
  </w:num>
  <w:num w:numId="16">
    <w:abstractNumId w:val="5"/>
  </w:num>
  <w:num w:numId="17">
    <w:abstractNumId w:val="12"/>
  </w:num>
  <w:num w:numId="18">
    <w:abstractNumId w:val="1"/>
  </w:num>
  <w:num w:numId="19">
    <w:abstractNumId w:val="18"/>
  </w:num>
  <w:num w:numId="20">
    <w:abstractNumId w:val="9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87A"/>
    <w:rsid w:val="00021E3C"/>
    <w:rsid w:val="000A12E9"/>
    <w:rsid w:val="00124C74"/>
    <w:rsid w:val="00126D2E"/>
    <w:rsid w:val="00142862"/>
    <w:rsid w:val="001764F9"/>
    <w:rsid w:val="001B174B"/>
    <w:rsid w:val="001F361F"/>
    <w:rsid w:val="00202900"/>
    <w:rsid w:val="002320B2"/>
    <w:rsid w:val="002354B3"/>
    <w:rsid w:val="00240093"/>
    <w:rsid w:val="002E5711"/>
    <w:rsid w:val="002F6B9B"/>
    <w:rsid w:val="0030768A"/>
    <w:rsid w:val="003157A0"/>
    <w:rsid w:val="00344EF2"/>
    <w:rsid w:val="0035465C"/>
    <w:rsid w:val="00384CC6"/>
    <w:rsid w:val="00394963"/>
    <w:rsid w:val="003A2FB4"/>
    <w:rsid w:val="003A5EB4"/>
    <w:rsid w:val="003D1DCC"/>
    <w:rsid w:val="00405C5E"/>
    <w:rsid w:val="00424A43"/>
    <w:rsid w:val="004261D6"/>
    <w:rsid w:val="00460E2A"/>
    <w:rsid w:val="00464496"/>
    <w:rsid w:val="004902DB"/>
    <w:rsid w:val="00493716"/>
    <w:rsid w:val="004A60AA"/>
    <w:rsid w:val="0053080C"/>
    <w:rsid w:val="0053508E"/>
    <w:rsid w:val="0053743F"/>
    <w:rsid w:val="00561D6D"/>
    <w:rsid w:val="00566B6B"/>
    <w:rsid w:val="005942B0"/>
    <w:rsid w:val="005A5858"/>
    <w:rsid w:val="005A777E"/>
    <w:rsid w:val="005B0E34"/>
    <w:rsid w:val="005E530A"/>
    <w:rsid w:val="005F19C8"/>
    <w:rsid w:val="00656313"/>
    <w:rsid w:val="006759B7"/>
    <w:rsid w:val="006842BF"/>
    <w:rsid w:val="007406DA"/>
    <w:rsid w:val="0074629E"/>
    <w:rsid w:val="00753CC3"/>
    <w:rsid w:val="00785A1C"/>
    <w:rsid w:val="00796F4F"/>
    <w:rsid w:val="007A1B78"/>
    <w:rsid w:val="007A32A6"/>
    <w:rsid w:val="007D431B"/>
    <w:rsid w:val="007E164F"/>
    <w:rsid w:val="008037A8"/>
    <w:rsid w:val="008148F1"/>
    <w:rsid w:val="008417A9"/>
    <w:rsid w:val="008616E5"/>
    <w:rsid w:val="00867361"/>
    <w:rsid w:val="008750B8"/>
    <w:rsid w:val="008769C5"/>
    <w:rsid w:val="008A7F39"/>
    <w:rsid w:val="008B387A"/>
    <w:rsid w:val="008C0806"/>
    <w:rsid w:val="008D5A67"/>
    <w:rsid w:val="00944F36"/>
    <w:rsid w:val="009534BC"/>
    <w:rsid w:val="00967F88"/>
    <w:rsid w:val="009806B7"/>
    <w:rsid w:val="00995312"/>
    <w:rsid w:val="009D5914"/>
    <w:rsid w:val="00A411A2"/>
    <w:rsid w:val="00A501FD"/>
    <w:rsid w:val="00A76B62"/>
    <w:rsid w:val="00A92E52"/>
    <w:rsid w:val="00AA3D56"/>
    <w:rsid w:val="00AC27E7"/>
    <w:rsid w:val="00B12521"/>
    <w:rsid w:val="00B53FD3"/>
    <w:rsid w:val="00B85EA7"/>
    <w:rsid w:val="00B85F66"/>
    <w:rsid w:val="00BA12A1"/>
    <w:rsid w:val="00C13169"/>
    <w:rsid w:val="00C76F52"/>
    <w:rsid w:val="00C83C52"/>
    <w:rsid w:val="00C97272"/>
    <w:rsid w:val="00CB722B"/>
    <w:rsid w:val="00CE1122"/>
    <w:rsid w:val="00D31F77"/>
    <w:rsid w:val="00D524AE"/>
    <w:rsid w:val="00DB5E88"/>
    <w:rsid w:val="00DE2273"/>
    <w:rsid w:val="00DF4235"/>
    <w:rsid w:val="00E24569"/>
    <w:rsid w:val="00E66A88"/>
    <w:rsid w:val="00EC3EE5"/>
    <w:rsid w:val="00EE5708"/>
    <w:rsid w:val="00EF3B35"/>
    <w:rsid w:val="00F04A19"/>
    <w:rsid w:val="00F119E8"/>
    <w:rsid w:val="00F15B93"/>
    <w:rsid w:val="00F408E8"/>
    <w:rsid w:val="00F725FA"/>
    <w:rsid w:val="00FA51BE"/>
    <w:rsid w:val="00FC201F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6B2503"/>
  <w15:chartTrackingRefBased/>
  <w15:docId w15:val="{F2534671-7526-4DC4-9C58-DD9940A3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left">
    <w:name w:val="headingleft"/>
    <w:basedOn w:val="DefaultParagraphFont"/>
    <w:rsid w:val="008B387A"/>
  </w:style>
  <w:style w:type="character" w:styleId="Hyperlink">
    <w:name w:val="Hyperlink"/>
    <w:basedOn w:val="DefaultParagraphFont"/>
    <w:unhideWhenUsed/>
    <w:rsid w:val="008B38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B3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Strong">
    <w:name w:val="Strong"/>
    <w:basedOn w:val="DefaultParagraphFont"/>
    <w:uiPriority w:val="22"/>
    <w:qFormat/>
    <w:rsid w:val="008B387A"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8B387A"/>
    <w:pPr>
      <w:spacing w:after="120" w:line="48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8B387A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Default">
    <w:name w:val="Default"/>
    <w:rsid w:val="008B387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DC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A12A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449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417A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524A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D5A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3948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8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johakimu@csir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khizeN7@ukzn.ac.za" TargetMode="External"/><Relationship Id="rId5" Type="http://schemas.openxmlformats.org/officeDocument/2006/relationships/hyperlink" Target="mailto:vchunilall@csir.co.z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Prathieka Naidoo</dc:creator>
  <cp:keywords/>
  <dc:description/>
  <cp:lastModifiedBy>Nokukhanya Ngcobo</cp:lastModifiedBy>
  <cp:revision>2</cp:revision>
  <cp:lastPrinted>2021-05-23T18:41:00Z</cp:lastPrinted>
  <dcterms:created xsi:type="dcterms:W3CDTF">2026-01-21T07:32:00Z</dcterms:created>
  <dcterms:modified xsi:type="dcterms:W3CDTF">2026-01-21T07:32:00Z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0cb0383f-51d1-499b-bd93-b998038af5de</vt:lpwstr>
  </property>
</Properties>
</file>