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7C84" w14:textId="77777777" w:rsidR="00B71353" w:rsidRDefault="008F5812">
      <w:pPr>
        <w:spacing w:before="76"/>
        <w:ind w:left="100" w:right="592"/>
        <w:rPr>
          <w:b/>
          <w:sz w:val="21"/>
        </w:rPr>
      </w:pPr>
      <w:r>
        <w:rPr>
          <w:b/>
          <w:sz w:val="21"/>
        </w:rPr>
        <w:t>The University of KwaZulu-Natal (UKZN) is committed to meeting the objectives of Employment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Equity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improve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representiv</w:t>
      </w:r>
      <w:r w:rsidR="00377590">
        <w:rPr>
          <w:b/>
          <w:sz w:val="21"/>
        </w:rPr>
        <w:t>i</w:t>
      </w:r>
      <w:r>
        <w:rPr>
          <w:b/>
          <w:sz w:val="21"/>
        </w:rPr>
        <w:t>ty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within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Institution.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Preference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will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be given to applicants from designated groups in accordance with our Employment Equity Plan.</w:t>
      </w:r>
    </w:p>
    <w:p w14:paraId="16C16E76" w14:textId="77777777" w:rsidR="00807862" w:rsidRDefault="00807862" w:rsidP="00807862">
      <w:pPr>
        <w:pStyle w:val="Title"/>
        <w:ind w:left="0"/>
      </w:pPr>
    </w:p>
    <w:p w14:paraId="6A1075D3" w14:textId="51CBE949" w:rsidR="00B71353" w:rsidRDefault="008F5812" w:rsidP="00807862">
      <w:pPr>
        <w:pStyle w:val="Title"/>
        <w:ind w:left="0"/>
        <w:jc w:val="center"/>
        <w:rPr>
          <w:u w:val="none"/>
        </w:rPr>
      </w:pP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 w:rsidR="00DA2FC3">
        <w:rPr>
          <w:spacing w:val="-5"/>
        </w:rPr>
        <w:t>HEALTH SCIENCES</w:t>
      </w:r>
    </w:p>
    <w:p w14:paraId="14851CB6" w14:textId="77777777" w:rsidR="00B71353" w:rsidRDefault="00B71353">
      <w:pPr>
        <w:spacing w:before="5"/>
        <w:rPr>
          <w:b/>
        </w:rPr>
      </w:pPr>
    </w:p>
    <w:p w14:paraId="51AB2BA9" w14:textId="23BB2D0F" w:rsidR="00B71353" w:rsidRDefault="008F5812">
      <w:pPr>
        <w:spacing w:before="102"/>
        <w:ind w:left="1053" w:right="1689"/>
        <w:jc w:val="center"/>
        <w:rPr>
          <w:b/>
          <w:sz w:val="21"/>
        </w:rPr>
      </w:pPr>
      <w:r>
        <w:rPr>
          <w:b/>
          <w:sz w:val="21"/>
        </w:rPr>
        <w:t>TEACHING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ASSISTANT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(DIETETICS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HUMAN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NUTRITION)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(3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POSTS) </w:t>
      </w:r>
      <w:r w:rsidR="004E21D5">
        <w:rPr>
          <w:b/>
          <w:sz w:val="21"/>
        </w:rPr>
        <w:t>FIXED-TERM</w:t>
      </w:r>
      <w:r>
        <w:rPr>
          <w:b/>
          <w:sz w:val="21"/>
        </w:rPr>
        <w:t xml:space="preserve"> APPOINTMENT</w:t>
      </w:r>
    </w:p>
    <w:p w14:paraId="2EB6DF6B" w14:textId="30CC43A3" w:rsidR="00B71353" w:rsidRDefault="008F5812">
      <w:pPr>
        <w:spacing w:before="1"/>
        <w:ind w:left="1016" w:right="1654"/>
        <w:jc w:val="center"/>
        <w:rPr>
          <w:b/>
          <w:sz w:val="21"/>
        </w:rPr>
      </w:pPr>
      <w:r>
        <w:rPr>
          <w:b/>
          <w:sz w:val="21"/>
        </w:rPr>
        <w:t>SCHOOL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7"/>
          <w:sz w:val="21"/>
        </w:rPr>
        <w:t xml:space="preserve"> </w:t>
      </w:r>
      <w:r w:rsidR="00DA2FC3">
        <w:rPr>
          <w:b/>
          <w:spacing w:val="-7"/>
          <w:sz w:val="21"/>
        </w:rPr>
        <w:t>HEALTH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SCIENCES</w:t>
      </w:r>
      <w:r w:rsidR="00DA2FC3">
        <w:rPr>
          <w:b/>
          <w:sz w:val="21"/>
        </w:rPr>
        <w:t>,</w:t>
      </w:r>
      <w:r>
        <w:rPr>
          <w:b/>
          <w:sz w:val="21"/>
        </w:rPr>
        <w:t xml:space="preserve"> PIETERMARITZBURG CAMPUS</w:t>
      </w:r>
    </w:p>
    <w:p w14:paraId="38A5CA5D" w14:textId="77777777" w:rsidR="00B71353" w:rsidRDefault="00B71353">
      <w:pPr>
        <w:rPr>
          <w:b/>
          <w:sz w:val="21"/>
        </w:rPr>
      </w:pPr>
    </w:p>
    <w:p w14:paraId="4B5117FE" w14:textId="6AF19AC8" w:rsidR="00B71353" w:rsidRDefault="008F5812">
      <w:pPr>
        <w:ind w:left="1016" w:right="1648"/>
        <w:jc w:val="center"/>
        <w:rPr>
          <w:b/>
          <w:sz w:val="21"/>
        </w:rPr>
      </w:pPr>
      <w:r>
        <w:rPr>
          <w:b/>
          <w:sz w:val="21"/>
        </w:rPr>
        <w:t>REF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NO.:</w:t>
      </w:r>
      <w:r w:rsidR="00377590">
        <w:rPr>
          <w:b/>
          <w:spacing w:val="-2"/>
          <w:sz w:val="21"/>
        </w:rPr>
        <w:t xml:space="preserve"> </w:t>
      </w:r>
      <w:r w:rsidR="00807862">
        <w:rPr>
          <w:b/>
          <w:spacing w:val="-2"/>
          <w:sz w:val="21"/>
        </w:rPr>
        <w:t>SAEES11/2025</w:t>
      </w:r>
    </w:p>
    <w:p w14:paraId="01124CAF" w14:textId="77777777" w:rsidR="00B71353" w:rsidRDefault="00B71353">
      <w:pPr>
        <w:spacing w:before="11"/>
        <w:rPr>
          <w:b/>
          <w:sz w:val="20"/>
        </w:rPr>
      </w:pPr>
    </w:p>
    <w:p w14:paraId="36148E25" w14:textId="287F6D31" w:rsidR="00B71353" w:rsidRDefault="008F5812">
      <w:pPr>
        <w:pStyle w:val="BodyText"/>
        <w:ind w:left="100" w:right="733"/>
        <w:jc w:val="both"/>
      </w:pPr>
      <w:r>
        <w:t>The incumbent will oversee the Work Integrated Learning and conduct the related assessment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final</w:t>
      </w:r>
      <w:r>
        <w:rPr>
          <w:spacing w:val="-13"/>
        </w:rPr>
        <w:t xml:space="preserve"> </w:t>
      </w:r>
      <w:r>
        <w:t>year</w:t>
      </w:r>
      <w:r>
        <w:rPr>
          <w:spacing w:val="-14"/>
        </w:rPr>
        <w:t xml:space="preserve"> </w:t>
      </w:r>
      <w:r>
        <w:t>BSc</w:t>
      </w:r>
      <w:r>
        <w:rPr>
          <w:spacing w:val="-14"/>
        </w:rPr>
        <w:t xml:space="preserve"> </w:t>
      </w:r>
      <w:r>
        <w:t>Dietetics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Nutrition</w:t>
      </w:r>
      <w:r>
        <w:rPr>
          <w:spacing w:val="-14"/>
        </w:rPr>
        <w:t xml:space="preserve"> </w:t>
      </w:r>
      <w:r>
        <w:t>students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Community Nutrition Internship in Dietetics (NUT410) </w:t>
      </w:r>
      <w:r w:rsidR="00377590">
        <w:t xml:space="preserve">(2 posts) and </w:t>
      </w:r>
      <w:r>
        <w:t>Therapy Internship in Dietetics (DIET410)</w:t>
      </w:r>
      <w:r w:rsidR="00377590">
        <w:t xml:space="preserve"> (1 post)</w:t>
      </w:r>
      <w:r>
        <w:t>. Academic duties may have to be fulfilled using blended learning and remote supervision of students. Additional</w:t>
      </w:r>
      <w:r>
        <w:rPr>
          <w:spacing w:val="-6"/>
        </w:rPr>
        <w:t xml:space="preserve"> </w:t>
      </w:r>
      <w:r>
        <w:t>duties</w:t>
      </w:r>
      <w:r>
        <w:rPr>
          <w:spacing w:val="-10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updating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presenting</w:t>
      </w:r>
      <w:r>
        <w:rPr>
          <w:spacing w:val="-12"/>
        </w:rPr>
        <w:t xml:space="preserve"> </w:t>
      </w:r>
      <w:r>
        <w:t>lectures,</w:t>
      </w:r>
      <w:r>
        <w:rPr>
          <w:spacing w:val="-10"/>
        </w:rPr>
        <w:t xml:space="preserve"> </w:t>
      </w:r>
      <w:r w:rsidR="00377590">
        <w:rPr>
          <w:spacing w:val="-10"/>
        </w:rPr>
        <w:t xml:space="preserve">attending meetings with various stakeholders, assisting with audits, </w:t>
      </w:r>
      <w:r>
        <w:t>research to update learning material</w:t>
      </w:r>
      <w:r w:rsidR="00377590">
        <w:t xml:space="preserve">, </w:t>
      </w:r>
      <w:r>
        <w:t>assessment of literature reviews, setting and marking</w:t>
      </w:r>
      <w:r>
        <w:rPr>
          <w:spacing w:val="-3"/>
        </w:rPr>
        <w:t xml:space="preserve"> </w:t>
      </w:r>
      <w:r>
        <w:t>year-end</w:t>
      </w:r>
      <w:r>
        <w:rPr>
          <w:spacing w:val="-2"/>
        </w:rPr>
        <w:t xml:space="preserve"> </w:t>
      </w:r>
      <w:r>
        <w:t>exams,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hoc</w:t>
      </w:r>
      <w:r>
        <w:rPr>
          <w:spacing w:val="-2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duties.</w:t>
      </w:r>
      <w:r w:rsidR="009E3834">
        <w:rPr>
          <w:spacing w:val="80"/>
          <w:w w:val="150"/>
        </w:rPr>
        <w:t xml:space="preserve"> </w:t>
      </w:r>
      <w:r>
        <w:t xml:space="preserve">The incumbent must be able to work independently </w:t>
      </w:r>
      <w:r w:rsidR="00E21680">
        <w:t>and, in a team,</w:t>
      </w:r>
      <w:r>
        <w:t xml:space="preserve"> setting, show initiative</w:t>
      </w:r>
      <w:r w:rsidR="00377590">
        <w:t xml:space="preserve"> and assertiveness,</w:t>
      </w:r>
      <w:r>
        <w:t xml:space="preserve"> </w:t>
      </w:r>
      <w:r w:rsidR="00DA2FC3">
        <w:t xml:space="preserve">stay on top of their workload </w:t>
      </w:r>
      <w:r>
        <w:t xml:space="preserve">and </w:t>
      </w:r>
      <w:r w:rsidR="00377590">
        <w:t xml:space="preserve">be </w:t>
      </w:r>
      <w:r>
        <w:t>able to commit to deadlines.</w:t>
      </w:r>
    </w:p>
    <w:p w14:paraId="4D9E009A" w14:textId="77777777" w:rsidR="00B71353" w:rsidRDefault="00B71353">
      <w:pPr>
        <w:rPr>
          <w:sz w:val="21"/>
        </w:rPr>
      </w:pPr>
    </w:p>
    <w:p w14:paraId="4189ED1C" w14:textId="49873EF9" w:rsidR="00B71353" w:rsidRDefault="008F5812">
      <w:pPr>
        <w:pStyle w:val="BodyText"/>
        <w:ind w:left="100"/>
        <w:jc w:val="both"/>
      </w:pPr>
      <w:r>
        <w:t>The</w:t>
      </w:r>
      <w:r>
        <w:rPr>
          <w:spacing w:val="-9"/>
        </w:rPr>
        <w:t xml:space="preserve"> </w:t>
      </w:r>
      <w:r>
        <w:t>incumbent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 w:rsidRPr="00807862">
        <w:t>Academic</w:t>
      </w:r>
      <w:r w:rsidRPr="00807862">
        <w:rPr>
          <w:spacing w:val="-8"/>
        </w:rPr>
        <w:t xml:space="preserve"> </w:t>
      </w:r>
      <w:r w:rsidRPr="00807862">
        <w:t>Leader:</w:t>
      </w:r>
      <w:r w:rsidRPr="00807862">
        <w:rPr>
          <w:spacing w:val="-7"/>
        </w:rPr>
        <w:t xml:space="preserve"> </w:t>
      </w:r>
      <w:r w:rsidR="009E3834" w:rsidRPr="00807862">
        <w:rPr>
          <w:spacing w:val="-2"/>
        </w:rPr>
        <w:t>Dietetics and Human Nutrition</w:t>
      </w:r>
      <w:r w:rsidRPr="00807862">
        <w:rPr>
          <w:spacing w:val="-2"/>
        </w:rPr>
        <w:t>.</w:t>
      </w:r>
    </w:p>
    <w:p w14:paraId="635A2ADA" w14:textId="77777777" w:rsidR="00B71353" w:rsidRDefault="00B71353">
      <w:pPr>
        <w:spacing w:before="1"/>
        <w:rPr>
          <w:sz w:val="21"/>
        </w:rPr>
      </w:pPr>
    </w:p>
    <w:p w14:paraId="152AEBAD" w14:textId="77777777" w:rsidR="00B71353" w:rsidRDefault="008F5812">
      <w:pPr>
        <w:spacing w:before="1" w:line="257" w:lineRule="exact"/>
        <w:ind w:left="100"/>
        <w:rPr>
          <w:b/>
          <w:sz w:val="21"/>
        </w:rPr>
      </w:pPr>
      <w:r>
        <w:rPr>
          <w:b/>
          <w:sz w:val="21"/>
        </w:rPr>
        <w:t>Minimum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Requirements:</w:t>
      </w:r>
    </w:p>
    <w:p w14:paraId="2AA016B4" w14:textId="77777777" w:rsidR="00B71353" w:rsidRDefault="008F5812">
      <w:pPr>
        <w:pStyle w:val="ListParagraph"/>
        <w:numPr>
          <w:ilvl w:val="0"/>
          <w:numId w:val="1"/>
        </w:numPr>
        <w:tabs>
          <w:tab w:val="left" w:pos="382"/>
        </w:tabs>
        <w:ind w:left="382" w:hanging="282"/>
        <w:rPr>
          <w:sz w:val="21"/>
        </w:rPr>
      </w:pPr>
      <w:r>
        <w:rPr>
          <w:sz w:val="21"/>
        </w:rPr>
        <w:t>BSc</w:t>
      </w:r>
      <w:r>
        <w:rPr>
          <w:spacing w:val="-12"/>
          <w:sz w:val="21"/>
        </w:rPr>
        <w:t xml:space="preserve"> </w:t>
      </w:r>
      <w:r>
        <w:rPr>
          <w:sz w:val="21"/>
        </w:rPr>
        <w:t>Dietetics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z w:val="21"/>
        </w:rPr>
        <w:t>Post</w:t>
      </w:r>
      <w:r>
        <w:rPr>
          <w:spacing w:val="-13"/>
          <w:sz w:val="21"/>
        </w:rPr>
        <w:t xml:space="preserve"> </w:t>
      </w:r>
      <w:r>
        <w:rPr>
          <w:sz w:val="21"/>
        </w:rPr>
        <w:t>Graduate</w:t>
      </w:r>
      <w:r>
        <w:rPr>
          <w:spacing w:val="-11"/>
          <w:sz w:val="21"/>
        </w:rPr>
        <w:t xml:space="preserve"> </w:t>
      </w:r>
      <w:r>
        <w:rPr>
          <w:sz w:val="21"/>
        </w:rPr>
        <w:t>Diploma</w:t>
      </w:r>
      <w:r>
        <w:rPr>
          <w:spacing w:val="-14"/>
          <w:sz w:val="21"/>
        </w:rPr>
        <w:t xml:space="preserve"> </w:t>
      </w: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Dietetics</w:t>
      </w:r>
      <w:r>
        <w:rPr>
          <w:spacing w:val="-9"/>
          <w:sz w:val="21"/>
        </w:rPr>
        <w:t xml:space="preserve"> </w:t>
      </w:r>
      <w:r>
        <w:rPr>
          <w:sz w:val="21"/>
        </w:rPr>
        <w:t>OR</w:t>
      </w:r>
      <w:r>
        <w:rPr>
          <w:spacing w:val="-12"/>
          <w:sz w:val="21"/>
        </w:rPr>
        <w:t xml:space="preserve"> </w:t>
      </w:r>
      <w:r>
        <w:rPr>
          <w:sz w:val="21"/>
        </w:rPr>
        <w:t>equivalent</w:t>
      </w:r>
      <w:r>
        <w:rPr>
          <w:spacing w:val="-13"/>
          <w:sz w:val="21"/>
        </w:rPr>
        <w:t xml:space="preserve"> </w:t>
      </w:r>
      <w:r>
        <w:rPr>
          <w:sz w:val="21"/>
        </w:rPr>
        <w:t>4-year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degree</w:t>
      </w:r>
    </w:p>
    <w:p w14:paraId="5A93BC79" w14:textId="77777777" w:rsidR="00B71353" w:rsidRDefault="00377590">
      <w:pPr>
        <w:pStyle w:val="ListParagraph"/>
        <w:numPr>
          <w:ilvl w:val="0"/>
          <w:numId w:val="1"/>
        </w:numPr>
        <w:tabs>
          <w:tab w:val="left" w:pos="382"/>
        </w:tabs>
        <w:ind w:left="382" w:hanging="282"/>
        <w:rPr>
          <w:sz w:val="21"/>
        </w:rPr>
      </w:pPr>
      <w:r>
        <w:rPr>
          <w:sz w:val="21"/>
        </w:rPr>
        <w:t xml:space="preserve">A minimum of 3 years </w:t>
      </w:r>
      <w:r w:rsidR="008F5812">
        <w:rPr>
          <w:sz w:val="21"/>
        </w:rPr>
        <w:t xml:space="preserve">Dietetic </w:t>
      </w:r>
      <w:r>
        <w:rPr>
          <w:sz w:val="21"/>
        </w:rPr>
        <w:t>work experience</w:t>
      </w:r>
      <w:r w:rsidR="008F5812">
        <w:rPr>
          <w:sz w:val="21"/>
        </w:rPr>
        <w:t>, experience</w:t>
      </w:r>
      <w:r w:rsidR="008F5812">
        <w:rPr>
          <w:spacing w:val="-6"/>
          <w:sz w:val="21"/>
        </w:rPr>
        <w:t xml:space="preserve"> </w:t>
      </w:r>
      <w:r w:rsidR="008F5812">
        <w:rPr>
          <w:sz w:val="21"/>
        </w:rPr>
        <w:t>in</w:t>
      </w:r>
      <w:r w:rsidR="008F5812">
        <w:rPr>
          <w:spacing w:val="-8"/>
          <w:sz w:val="21"/>
        </w:rPr>
        <w:t xml:space="preserve"> </w:t>
      </w:r>
      <w:r w:rsidR="008F5812">
        <w:rPr>
          <w:sz w:val="21"/>
        </w:rPr>
        <w:t>a</w:t>
      </w:r>
      <w:r w:rsidR="008F5812">
        <w:rPr>
          <w:spacing w:val="-7"/>
          <w:sz w:val="21"/>
        </w:rPr>
        <w:t xml:space="preserve"> </w:t>
      </w:r>
      <w:r w:rsidR="008F5812">
        <w:rPr>
          <w:sz w:val="21"/>
        </w:rPr>
        <w:t>tertiary</w:t>
      </w:r>
      <w:r w:rsidR="008F5812">
        <w:rPr>
          <w:spacing w:val="-9"/>
          <w:sz w:val="21"/>
        </w:rPr>
        <w:t xml:space="preserve"> </w:t>
      </w:r>
      <w:r w:rsidR="008F5812">
        <w:rPr>
          <w:sz w:val="21"/>
        </w:rPr>
        <w:t>educational</w:t>
      </w:r>
      <w:r w:rsidR="008F5812">
        <w:rPr>
          <w:spacing w:val="-3"/>
          <w:sz w:val="21"/>
        </w:rPr>
        <w:t xml:space="preserve"> </w:t>
      </w:r>
      <w:r w:rsidR="008F5812">
        <w:rPr>
          <w:spacing w:val="-2"/>
          <w:sz w:val="21"/>
        </w:rPr>
        <w:t>environment will be preferable</w:t>
      </w:r>
    </w:p>
    <w:p w14:paraId="70B259ED" w14:textId="77777777" w:rsidR="00B71353" w:rsidRDefault="008F5812">
      <w:pPr>
        <w:pStyle w:val="ListParagraph"/>
        <w:numPr>
          <w:ilvl w:val="0"/>
          <w:numId w:val="1"/>
        </w:numPr>
        <w:tabs>
          <w:tab w:val="left" w:pos="382"/>
        </w:tabs>
        <w:ind w:left="382" w:hanging="282"/>
        <w:rPr>
          <w:sz w:val="21"/>
        </w:rPr>
      </w:pPr>
      <w:r>
        <w:rPr>
          <w:sz w:val="21"/>
        </w:rPr>
        <w:t>Registered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Health</w:t>
      </w:r>
      <w:r>
        <w:rPr>
          <w:spacing w:val="-5"/>
          <w:sz w:val="21"/>
        </w:rPr>
        <w:t xml:space="preserve"> </w:t>
      </w:r>
      <w:r>
        <w:rPr>
          <w:sz w:val="21"/>
        </w:rPr>
        <w:t>Professions</w:t>
      </w:r>
      <w:r>
        <w:rPr>
          <w:spacing w:val="-10"/>
          <w:sz w:val="21"/>
        </w:rPr>
        <w:t xml:space="preserve"> </w:t>
      </w:r>
      <w:r>
        <w:rPr>
          <w:sz w:val="21"/>
        </w:rPr>
        <w:t>Council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South</w:t>
      </w:r>
      <w:r>
        <w:rPr>
          <w:spacing w:val="-6"/>
          <w:sz w:val="21"/>
        </w:rPr>
        <w:t xml:space="preserve"> </w:t>
      </w:r>
      <w:r>
        <w:rPr>
          <w:sz w:val="21"/>
        </w:rPr>
        <w:t>Africa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(HPCSA)</w:t>
      </w:r>
    </w:p>
    <w:p w14:paraId="0530CF7D" w14:textId="77777777" w:rsidR="00B71353" w:rsidRDefault="008F5812">
      <w:pPr>
        <w:pStyle w:val="ListParagraph"/>
        <w:numPr>
          <w:ilvl w:val="0"/>
          <w:numId w:val="1"/>
        </w:numPr>
        <w:tabs>
          <w:tab w:val="left" w:pos="382"/>
        </w:tabs>
        <w:ind w:left="382" w:hanging="282"/>
        <w:rPr>
          <w:sz w:val="21"/>
        </w:rPr>
      </w:pPr>
      <w:r>
        <w:rPr>
          <w:sz w:val="21"/>
        </w:rPr>
        <w:t>Valid</w:t>
      </w:r>
      <w:r>
        <w:rPr>
          <w:spacing w:val="-8"/>
          <w:sz w:val="21"/>
        </w:rPr>
        <w:t xml:space="preserve"> </w:t>
      </w:r>
      <w:r>
        <w:rPr>
          <w:sz w:val="21"/>
        </w:rPr>
        <w:t>Driver’s</w:t>
      </w:r>
      <w:r>
        <w:rPr>
          <w:spacing w:val="-8"/>
          <w:sz w:val="21"/>
        </w:rPr>
        <w:t xml:space="preserve"> </w:t>
      </w:r>
      <w:r w:rsidR="00377590">
        <w:rPr>
          <w:spacing w:val="-2"/>
          <w:sz w:val="21"/>
        </w:rPr>
        <w:t>Licens</w:t>
      </w:r>
      <w:r>
        <w:rPr>
          <w:spacing w:val="-2"/>
          <w:sz w:val="21"/>
        </w:rPr>
        <w:t>e</w:t>
      </w:r>
    </w:p>
    <w:p w14:paraId="3C94A196" w14:textId="77777777" w:rsidR="00B71353" w:rsidRDefault="00B71353">
      <w:pPr>
        <w:spacing w:before="1"/>
        <w:rPr>
          <w:sz w:val="21"/>
        </w:rPr>
      </w:pPr>
    </w:p>
    <w:p w14:paraId="2D07D3A8" w14:textId="44F665CB" w:rsidR="00B71353" w:rsidRDefault="008F5812">
      <w:pPr>
        <w:ind w:left="100" w:right="734"/>
        <w:jc w:val="both"/>
        <w:rPr>
          <w:b/>
          <w:sz w:val="21"/>
        </w:rPr>
      </w:pPr>
      <w:r>
        <w:rPr>
          <w:b/>
          <w:sz w:val="21"/>
        </w:rPr>
        <w:t>Enquiries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details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regarding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this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post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may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directed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5"/>
          <w:sz w:val="21"/>
        </w:rPr>
        <w:t xml:space="preserve"> </w:t>
      </w:r>
      <w:r w:rsidR="009E3834" w:rsidRPr="00807862">
        <w:rPr>
          <w:b/>
          <w:spacing w:val="-5"/>
          <w:sz w:val="21"/>
        </w:rPr>
        <w:t>Dr Chara Biggs</w:t>
      </w:r>
      <w:r w:rsidR="002F54D2" w:rsidRPr="00807862">
        <w:rPr>
          <w:b/>
          <w:spacing w:val="-5"/>
          <w:sz w:val="21"/>
        </w:rPr>
        <w:t xml:space="preserve"> </w:t>
      </w:r>
      <w:r w:rsidRPr="00807862">
        <w:rPr>
          <w:b/>
          <w:sz w:val="21"/>
        </w:rPr>
        <w:t xml:space="preserve">email: </w:t>
      </w:r>
      <w:hyperlink r:id="rId8" w:history="1">
        <w:r w:rsidR="009E3834" w:rsidRPr="00807862">
          <w:rPr>
            <w:rStyle w:val="Hyperlink"/>
            <w:b/>
            <w:sz w:val="21"/>
          </w:rPr>
          <w:t>BiggsC@ukzn.ac.za</w:t>
        </w:r>
      </w:hyperlink>
    </w:p>
    <w:p w14:paraId="204F978B" w14:textId="77777777" w:rsidR="00B71353" w:rsidRDefault="00B71353">
      <w:pPr>
        <w:rPr>
          <w:b/>
          <w:sz w:val="21"/>
        </w:rPr>
      </w:pPr>
    </w:p>
    <w:p w14:paraId="28757C39" w14:textId="091256A5" w:rsidR="00B71353" w:rsidRDefault="008F5812" w:rsidP="00377590">
      <w:pPr>
        <w:spacing w:before="1" w:line="477" w:lineRule="auto"/>
        <w:ind w:left="100" w:right="30"/>
        <w:jc w:val="both"/>
        <w:rPr>
          <w:b/>
          <w:sz w:val="21"/>
        </w:rPr>
      </w:pPr>
      <w:r>
        <w:rPr>
          <w:b/>
          <w:sz w:val="21"/>
        </w:rPr>
        <w:t xml:space="preserve">The total remuneration package offered </w:t>
      </w:r>
      <w:r w:rsidR="00377590">
        <w:rPr>
          <w:b/>
          <w:sz w:val="21"/>
        </w:rPr>
        <w:t xml:space="preserve">does not </w:t>
      </w:r>
      <w:r>
        <w:rPr>
          <w:b/>
          <w:sz w:val="21"/>
        </w:rPr>
        <w:t>include</w:t>
      </w:r>
      <w:r w:rsidR="00377590">
        <w:rPr>
          <w:b/>
          <w:sz w:val="21"/>
        </w:rPr>
        <w:t xml:space="preserve"> </w:t>
      </w:r>
      <w:r>
        <w:rPr>
          <w:b/>
          <w:sz w:val="21"/>
        </w:rPr>
        <w:t>benefits.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closing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date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receipt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applications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-3"/>
          <w:sz w:val="21"/>
        </w:rPr>
        <w:t xml:space="preserve"> </w:t>
      </w:r>
      <w:r w:rsidR="00807862">
        <w:rPr>
          <w:b/>
          <w:spacing w:val="-3"/>
          <w:sz w:val="21"/>
        </w:rPr>
        <w:t>19</w:t>
      </w:r>
      <w:r w:rsidR="00AB40E2">
        <w:rPr>
          <w:b/>
          <w:spacing w:val="-3"/>
          <w:sz w:val="21"/>
        </w:rPr>
        <w:t xml:space="preserve"> November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202</w:t>
      </w:r>
      <w:r w:rsidR="00DA2FC3">
        <w:rPr>
          <w:b/>
          <w:spacing w:val="-2"/>
          <w:sz w:val="21"/>
        </w:rPr>
        <w:t>5</w:t>
      </w:r>
      <w:r>
        <w:rPr>
          <w:b/>
          <w:spacing w:val="-2"/>
          <w:sz w:val="21"/>
        </w:rPr>
        <w:t>.</w:t>
      </w:r>
    </w:p>
    <w:p w14:paraId="3E2B708C" w14:textId="17360C46" w:rsidR="00B71353" w:rsidRPr="00807862" w:rsidRDefault="008F5812">
      <w:pPr>
        <w:spacing w:before="5"/>
        <w:ind w:left="100" w:right="735"/>
        <w:jc w:val="both"/>
        <w:rPr>
          <w:b/>
          <w:sz w:val="21"/>
        </w:rPr>
      </w:pPr>
      <w:r w:rsidRPr="00807862">
        <w:rPr>
          <w:b/>
          <w:sz w:val="21"/>
        </w:rPr>
        <w:t>Applicants are</w:t>
      </w:r>
      <w:r w:rsidRPr="00807862">
        <w:rPr>
          <w:b/>
          <w:spacing w:val="-1"/>
          <w:sz w:val="21"/>
        </w:rPr>
        <w:t xml:space="preserve"> </w:t>
      </w:r>
      <w:r w:rsidRPr="00807862">
        <w:rPr>
          <w:b/>
          <w:sz w:val="21"/>
        </w:rPr>
        <w:t>required to</w:t>
      </w:r>
      <w:r w:rsidRPr="00807862">
        <w:rPr>
          <w:b/>
          <w:spacing w:val="-1"/>
          <w:sz w:val="21"/>
        </w:rPr>
        <w:t xml:space="preserve"> </w:t>
      </w:r>
      <w:r w:rsidRPr="00807862">
        <w:rPr>
          <w:b/>
          <w:sz w:val="21"/>
        </w:rPr>
        <w:t>complete</w:t>
      </w:r>
      <w:r w:rsidRPr="00807862">
        <w:rPr>
          <w:b/>
          <w:spacing w:val="-1"/>
          <w:sz w:val="21"/>
        </w:rPr>
        <w:t xml:space="preserve"> </w:t>
      </w:r>
      <w:r w:rsidRPr="00807862">
        <w:rPr>
          <w:b/>
          <w:sz w:val="21"/>
        </w:rPr>
        <w:t>the relevant application</w:t>
      </w:r>
      <w:r w:rsidRPr="00807862">
        <w:rPr>
          <w:b/>
          <w:spacing w:val="-2"/>
          <w:sz w:val="21"/>
        </w:rPr>
        <w:t xml:space="preserve"> </w:t>
      </w:r>
      <w:r w:rsidRPr="00807862">
        <w:rPr>
          <w:b/>
          <w:sz w:val="21"/>
        </w:rPr>
        <w:t xml:space="preserve">form which is available on the Vacancies website at </w:t>
      </w:r>
      <w:hyperlink r:id="rId9">
        <w:r w:rsidRPr="00807862">
          <w:rPr>
            <w:b/>
            <w:color w:val="0000FF"/>
            <w:sz w:val="21"/>
            <w:u w:val="single" w:color="0000FF"/>
          </w:rPr>
          <w:t>www.ukzn.ac.za</w:t>
        </w:r>
      </w:hyperlink>
      <w:r w:rsidRPr="00807862">
        <w:rPr>
          <w:b/>
          <w:sz w:val="21"/>
        </w:rPr>
        <w:t>.</w:t>
      </w:r>
      <w:r w:rsidRPr="00807862">
        <w:rPr>
          <w:b/>
          <w:spacing w:val="40"/>
          <w:sz w:val="21"/>
        </w:rPr>
        <w:t xml:space="preserve"> </w:t>
      </w:r>
      <w:r w:rsidRPr="00807862">
        <w:rPr>
          <w:b/>
          <w:sz w:val="21"/>
        </w:rPr>
        <w:t xml:space="preserve">Applicants are requested to clearly indicate their preferred chosen internship settings. Completed forms AND Curriculum Vitae may be sent to </w:t>
      </w:r>
      <w:hyperlink r:id="rId10" w:history="1">
        <w:r w:rsidR="00807862" w:rsidRPr="00807862">
          <w:rPr>
            <w:rStyle w:val="Hyperlink"/>
            <w:b/>
            <w:bCs/>
            <w:sz w:val="21"/>
            <w:szCs w:val="21"/>
          </w:rPr>
          <w:t>mshengup@ukzn.ac.za</w:t>
        </w:r>
      </w:hyperlink>
      <w:r w:rsidR="00807862" w:rsidRPr="00807862">
        <w:rPr>
          <w:b/>
          <w:bCs/>
          <w:sz w:val="21"/>
          <w:szCs w:val="21"/>
        </w:rPr>
        <w:t>.</w:t>
      </w:r>
      <w:r w:rsidR="00807862" w:rsidRPr="00807862">
        <w:t xml:space="preserve"> </w:t>
      </w:r>
    </w:p>
    <w:p w14:paraId="1B83EC54" w14:textId="77777777" w:rsidR="002F54D2" w:rsidRPr="00807862" w:rsidRDefault="002F54D2">
      <w:pPr>
        <w:spacing w:before="5"/>
        <w:ind w:left="100" w:right="735"/>
        <w:jc w:val="both"/>
        <w:rPr>
          <w:b/>
          <w:sz w:val="21"/>
        </w:rPr>
      </w:pPr>
    </w:p>
    <w:p w14:paraId="23897C89" w14:textId="77777777" w:rsidR="00B71353" w:rsidRDefault="008F5812">
      <w:pPr>
        <w:spacing w:line="257" w:lineRule="exact"/>
        <w:ind w:left="100"/>
        <w:jc w:val="both"/>
        <w:rPr>
          <w:b/>
          <w:sz w:val="21"/>
        </w:rPr>
      </w:pPr>
      <w:r w:rsidRPr="00807862">
        <w:rPr>
          <w:b/>
          <w:sz w:val="21"/>
        </w:rPr>
        <w:t>Advert</w:t>
      </w:r>
      <w:r w:rsidRPr="00807862">
        <w:rPr>
          <w:b/>
          <w:spacing w:val="-9"/>
          <w:sz w:val="21"/>
        </w:rPr>
        <w:t xml:space="preserve"> </w:t>
      </w:r>
      <w:r w:rsidRPr="00807862">
        <w:rPr>
          <w:b/>
          <w:sz w:val="21"/>
        </w:rPr>
        <w:t>Reference</w:t>
      </w:r>
      <w:r w:rsidRPr="00807862">
        <w:rPr>
          <w:b/>
          <w:spacing w:val="-8"/>
          <w:sz w:val="21"/>
        </w:rPr>
        <w:t xml:space="preserve"> </w:t>
      </w:r>
      <w:r w:rsidRPr="00807862">
        <w:rPr>
          <w:b/>
          <w:sz w:val="21"/>
        </w:rPr>
        <w:t>Number</w:t>
      </w:r>
      <w:r w:rsidRPr="00807862">
        <w:rPr>
          <w:b/>
          <w:spacing w:val="-5"/>
          <w:sz w:val="21"/>
        </w:rPr>
        <w:t xml:space="preserve"> </w:t>
      </w:r>
      <w:r w:rsidRPr="00807862">
        <w:rPr>
          <w:b/>
          <w:sz w:val="21"/>
        </w:rPr>
        <w:t>MUST</w:t>
      </w:r>
      <w:r w:rsidRPr="00807862">
        <w:rPr>
          <w:b/>
          <w:spacing w:val="-4"/>
          <w:sz w:val="21"/>
        </w:rPr>
        <w:t xml:space="preserve"> </w:t>
      </w:r>
      <w:r w:rsidRPr="00807862">
        <w:rPr>
          <w:b/>
          <w:sz w:val="21"/>
        </w:rPr>
        <w:t>be</w:t>
      </w:r>
      <w:r w:rsidRPr="00807862">
        <w:rPr>
          <w:b/>
          <w:spacing w:val="-8"/>
          <w:sz w:val="21"/>
        </w:rPr>
        <w:t xml:space="preserve"> </w:t>
      </w:r>
      <w:r w:rsidRPr="00807862">
        <w:rPr>
          <w:b/>
          <w:sz w:val="21"/>
        </w:rPr>
        <w:t>clearly</w:t>
      </w:r>
      <w:r w:rsidRPr="00807862">
        <w:rPr>
          <w:b/>
          <w:spacing w:val="-7"/>
          <w:sz w:val="21"/>
        </w:rPr>
        <w:t xml:space="preserve"> </w:t>
      </w:r>
      <w:r w:rsidRPr="00807862">
        <w:rPr>
          <w:b/>
          <w:sz w:val="21"/>
        </w:rPr>
        <w:t>stated</w:t>
      </w:r>
      <w:r w:rsidRPr="00807862">
        <w:rPr>
          <w:b/>
          <w:spacing w:val="-5"/>
          <w:sz w:val="21"/>
        </w:rPr>
        <w:t xml:space="preserve"> </w:t>
      </w:r>
      <w:r w:rsidRPr="00807862">
        <w:rPr>
          <w:b/>
          <w:sz w:val="21"/>
        </w:rPr>
        <w:t>in</w:t>
      </w:r>
      <w:r w:rsidRPr="00807862">
        <w:rPr>
          <w:b/>
          <w:spacing w:val="-7"/>
          <w:sz w:val="21"/>
        </w:rPr>
        <w:t xml:space="preserve"> </w:t>
      </w:r>
      <w:r w:rsidRPr="00807862">
        <w:rPr>
          <w:b/>
          <w:sz w:val="21"/>
        </w:rPr>
        <w:t>the</w:t>
      </w:r>
      <w:r w:rsidRPr="00807862">
        <w:rPr>
          <w:b/>
          <w:spacing w:val="-7"/>
          <w:sz w:val="21"/>
        </w:rPr>
        <w:t xml:space="preserve"> </w:t>
      </w:r>
      <w:r w:rsidRPr="00807862">
        <w:rPr>
          <w:b/>
          <w:sz w:val="21"/>
        </w:rPr>
        <w:t>subject</w:t>
      </w:r>
      <w:r w:rsidRPr="00807862">
        <w:rPr>
          <w:b/>
          <w:spacing w:val="-5"/>
          <w:sz w:val="21"/>
        </w:rPr>
        <w:t xml:space="preserve"> </w:t>
      </w:r>
      <w:r w:rsidRPr="00807862">
        <w:rPr>
          <w:b/>
          <w:spacing w:val="-2"/>
          <w:sz w:val="21"/>
        </w:rPr>
        <w:t>line.</w:t>
      </w:r>
    </w:p>
    <w:p w14:paraId="6C7B46CB" w14:textId="77777777" w:rsidR="00B71353" w:rsidRDefault="008F5812">
      <w:pPr>
        <w:ind w:left="100" w:right="104"/>
        <w:rPr>
          <w:b/>
          <w:sz w:val="18"/>
        </w:rPr>
      </w:pPr>
      <w:r>
        <w:rPr>
          <w:b/>
          <w:i/>
          <w:sz w:val="18"/>
        </w:rPr>
        <w:t>Kindly</w:t>
      </w:r>
      <w:r>
        <w:rPr>
          <w:b/>
          <w:i/>
          <w:spacing w:val="39"/>
          <w:sz w:val="18"/>
        </w:rPr>
        <w:t xml:space="preserve"> </w:t>
      </w:r>
      <w:r>
        <w:rPr>
          <w:b/>
          <w:i/>
          <w:sz w:val="18"/>
        </w:rPr>
        <w:t>note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that</w:t>
      </w:r>
      <w:r>
        <w:rPr>
          <w:b/>
          <w:i/>
          <w:spacing w:val="39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University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KwaZulu-Natal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(“the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University”)</w:t>
      </w:r>
      <w:r>
        <w:rPr>
          <w:b/>
          <w:i/>
          <w:spacing w:val="39"/>
          <w:sz w:val="18"/>
        </w:rPr>
        <w:t xml:space="preserve"> </w:t>
      </w:r>
      <w:r>
        <w:rPr>
          <w:b/>
          <w:i/>
          <w:sz w:val="18"/>
        </w:rPr>
        <w:t>is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required</w:t>
      </w:r>
      <w:r>
        <w:rPr>
          <w:b/>
          <w:i/>
          <w:spacing w:val="39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process</w:t>
      </w:r>
      <w:r>
        <w:rPr>
          <w:b/>
          <w:i/>
          <w:spacing w:val="38"/>
          <w:sz w:val="18"/>
        </w:rPr>
        <w:t xml:space="preserve"> </w:t>
      </w:r>
      <w:r>
        <w:rPr>
          <w:b/>
          <w:i/>
          <w:sz w:val="18"/>
        </w:rPr>
        <w:t>any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Personal Information (as defined by the Protection of Personal Act, 2013 “POPIA”) submitted by candidates when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applying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positions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University.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University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will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endeavour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ensure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that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appropriate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security measures are in place and implemented for both electronic and paper-based formats that are used for</w:t>
      </w:r>
      <w:r>
        <w:rPr>
          <w:b/>
          <w:i/>
          <w:spacing w:val="80"/>
          <w:sz w:val="18"/>
        </w:rPr>
        <w:t xml:space="preserve"> </w:t>
      </w:r>
      <w:r>
        <w:rPr>
          <w:b/>
          <w:i/>
          <w:sz w:val="18"/>
        </w:rPr>
        <w:t xml:space="preserve">processing of the personal information recorded through this recruitment and selection process. We refer you to the University’s relevant Section 18 notice at </w:t>
      </w:r>
      <w:hyperlink r:id="rId11">
        <w:r>
          <w:rPr>
            <w:b/>
            <w:color w:val="0000FF"/>
            <w:spacing w:val="-2"/>
            <w:sz w:val="18"/>
            <w:u w:val="single" w:color="0000FF"/>
          </w:rPr>
          <w:t>http://vacancies.ukzn.ac.za/Libraries/General_Documents/Section_18_Notice_-</w:t>
        </w:r>
      </w:hyperlink>
    </w:p>
    <w:p w14:paraId="5057CE55" w14:textId="77777777" w:rsidR="00B71353" w:rsidRDefault="00000000">
      <w:pPr>
        <w:ind w:left="100"/>
        <w:rPr>
          <w:b/>
          <w:sz w:val="18"/>
        </w:rPr>
      </w:pPr>
      <w:hyperlink r:id="rId12">
        <w:r w:rsidR="008F5812">
          <w:rPr>
            <w:b/>
            <w:color w:val="0000FF"/>
            <w:spacing w:val="-2"/>
            <w:sz w:val="18"/>
            <w:u w:val="single" w:color="0000FF"/>
          </w:rPr>
          <w:t>_Employees_and_Potential_Employees.sflb.ashx</w:t>
        </w:r>
      </w:hyperlink>
    </w:p>
    <w:sectPr w:rsidR="00B71353">
      <w:type w:val="continuous"/>
      <w:pgSz w:w="12240" w:h="15840"/>
      <w:pgMar w:top="900" w:right="10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E427E"/>
    <w:multiLevelType w:val="hybridMultilevel"/>
    <w:tmpl w:val="4DA64414"/>
    <w:lvl w:ilvl="0" w:tplc="07DCFD68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1"/>
        <w:szCs w:val="21"/>
        <w:lang w:val="en-US" w:eastAsia="en-US" w:bidi="ar-SA"/>
      </w:rPr>
    </w:lvl>
    <w:lvl w:ilvl="1" w:tplc="15EAF500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2" w:tplc="80D86604">
      <w:numFmt w:val="bullet"/>
      <w:lvlText w:val="•"/>
      <w:lvlJc w:val="left"/>
      <w:pPr>
        <w:ind w:left="2200" w:hanging="284"/>
      </w:pPr>
      <w:rPr>
        <w:rFonts w:hint="default"/>
        <w:lang w:val="en-US" w:eastAsia="en-US" w:bidi="ar-SA"/>
      </w:rPr>
    </w:lvl>
    <w:lvl w:ilvl="3" w:tplc="160E6752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249033A8">
      <w:numFmt w:val="bullet"/>
      <w:lvlText w:val="•"/>
      <w:lvlJc w:val="left"/>
      <w:pPr>
        <w:ind w:left="4020" w:hanging="284"/>
      </w:pPr>
      <w:rPr>
        <w:rFonts w:hint="default"/>
        <w:lang w:val="en-US" w:eastAsia="en-US" w:bidi="ar-SA"/>
      </w:rPr>
    </w:lvl>
    <w:lvl w:ilvl="5" w:tplc="FF0E7CD4">
      <w:numFmt w:val="bullet"/>
      <w:lvlText w:val="•"/>
      <w:lvlJc w:val="left"/>
      <w:pPr>
        <w:ind w:left="4930" w:hanging="284"/>
      </w:pPr>
      <w:rPr>
        <w:rFonts w:hint="default"/>
        <w:lang w:val="en-US" w:eastAsia="en-US" w:bidi="ar-SA"/>
      </w:rPr>
    </w:lvl>
    <w:lvl w:ilvl="6" w:tplc="4C6EB118">
      <w:numFmt w:val="bullet"/>
      <w:lvlText w:val="•"/>
      <w:lvlJc w:val="left"/>
      <w:pPr>
        <w:ind w:left="5840" w:hanging="284"/>
      </w:pPr>
      <w:rPr>
        <w:rFonts w:hint="default"/>
        <w:lang w:val="en-US" w:eastAsia="en-US" w:bidi="ar-SA"/>
      </w:rPr>
    </w:lvl>
    <w:lvl w:ilvl="7" w:tplc="96EA11FE">
      <w:numFmt w:val="bullet"/>
      <w:lvlText w:val="•"/>
      <w:lvlJc w:val="left"/>
      <w:pPr>
        <w:ind w:left="6750" w:hanging="284"/>
      </w:pPr>
      <w:rPr>
        <w:rFonts w:hint="default"/>
        <w:lang w:val="en-US" w:eastAsia="en-US" w:bidi="ar-SA"/>
      </w:rPr>
    </w:lvl>
    <w:lvl w:ilvl="8" w:tplc="7B222724">
      <w:numFmt w:val="bullet"/>
      <w:lvlText w:val="•"/>
      <w:lvlJc w:val="left"/>
      <w:pPr>
        <w:ind w:left="7660" w:hanging="284"/>
      </w:pPr>
      <w:rPr>
        <w:rFonts w:hint="default"/>
        <w:lang w:val="en-US" w:eastAsia="en-US" w:bidi="ar-SA"/>
      </w:rPr>
    </w:lvl>
  </w:abstractNum>
  <w:num w:numId="1" w16cid:durableId="104112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53"/>
    <w:rsid w:val="0008716C"/>
    <w:rsid w:val="001719AD"/>
    <w:rsid w:val="002F54D2"/>
    <w:rsid w:val="00377590"/>
    <w:rsid w:val="004E21D5"/>
    <w:rsid w:val="00807862"/>
    <w:rsid w:val="008A23FE"/>
    <w:rsid w:val="008F5812"/>
    <w:rsid w:val="009E3834"/>
    <w:rsid w:val="00AB40E2"/>
    <w:rsid w:val="00B71353"/>
    <w:rsid w:val="00CD233A"/>
    <w:rsid w:val="00D3651B"/>
    <w:rsid w:val="00D45BA2"/>
    <w:rsid w:val="00D73E9A"/>
    <w:rsid w:val="00DA2FC3"/>
    <w:rsid w:val="00E2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B083AA4"/>
  <w15:docId w15:val="{D8BE115E-E35A-4798-A96A-B2FD736C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01"/>
      <w:ind w:left="1478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57" w:lineRule="exact"/>
      <w:ind w:left="382" w:hanging="28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77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590"/>
    <w:rPr>
      <w:rFonts w:ascii="Century Gothic" w:eastAsia="Century Gothic" w:hAnsi="Century Gothic" w:cs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590"/>
    <w:rPr>
      <w:rFonts w:ascii="Century Gothic" w:eastAsia="Century Gothic" w:hAnsi="Century Gothic" w:cs="Century Goth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5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90"/>
    <w:rPr>
      <w:rFonts w:ascii="Segoe UI" w:eastAsia="Century Gothic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3834"/>
    <w:pPr>
      <w:widowControl/>
      <w:autoSpaceDE/>
      <w:autoSpaceDN/>
    </w:pPr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9E38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gsC@ukzn.ac.z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vacancies.ukzn.ac.za/Libraries/General_Documents/Section_18_Notice_-_Employees_and_Potential_Employees.sflb.ash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vacancies.ukzn.ac.za/Libraries/General_Documents/Section_18_Notice_-_Employees_and_Potential_Employees.sflb.ashx" TargetMode="External"/><Relationship Id="rId5" Type="http://schemas.openxmlformats.org/officeDocument/2006/relationships/styles" Target="styles.xml"/><Relationship Id="rId10" Type="http://schemas.openxmlformats.org/officeDocument/2006/relationships/hyperlink" Target="mailto:mshengup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kzn.ac.z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4F99DBB262742A4AE100422DE421F" ma:contentTypeVersion="11" ma:contentTypeDescription="Create a new document." ma:contentTypeScope="" ma:versionID="2084f86690e2392366b57ffd1d35ff1e">
  <xsd:schema xmlns:xsd="http://www.w3.org/2001/XMLSchema" xmlns:xs="http://www.w3.org/2001/XMLSchema" xmlns:p="http://schemas.microsoft.com/office/2006/metadata/properties" xmlns:ns3="e6982dcd-cec2-4b5a-a710-4d000740cc94" targetNamespace="http://schemas.microsoft.com/office/2006/metadata/properties" ma:root="true" ma:fieldsID="672537a43aed4b57d1cb55ebe81d1890" ns3:_="">
    <xsd:import namespace="e6982dcd-cec2-4b5a-a710-4d000740cc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2dcd-cec2-4b5a-a710-4d000740c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CBA35-94CF-4E2D-A17C-9682750DE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4F5C0-CCBC-4E04-9D4A-78C499CB1F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D32FF-EF51-4D9A-B992-6928B5C66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82dcd-cec2-4b5a-a710-4d000740c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2891</Characters>
  <Application>Microsoft Office Word</Application>
  <DocSecurity>0</DocSecurity>
  <Lines>60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Jabulile Bhebhe</dc:creator>
  <cp:lastModifiedBy>Phumelele Nomkhosi Mshengu</cp:lastModifiedBy>
  <cp:revision>3</cp:revision>
  <dcterms:created xsi:type="dcterms:W3CDTF">2025-11-11T08:38:00Z</dcterms:created>
  <dcterms:modified xsi:type="dcterms:W3CDTF">2025-11-11T08:39:00Z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0x010100BE84F99DBB262742A4AE100422DE421F</vt:lpwstr>
  </property>
  <property fmtid="{D5CDD505-2E9C-101B-9397-08002B2CF9AE}" pid="7" name="GrammarlyDocumentId">
    <vt:lpwstr>f17cc3ce-18e6-4560-ab2a-a53489ebfe44</vt:lpwstr>
  </property>
</Properties>
</file>