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E669" w14:textId="77777777" w:rsidR="00972326" w:rsidRPr="00972326" w:rsidRDefault="00972326" w:rsidP="00972326">
      <w:pPr>
        <w:spacing w:after="0" w:line="240" w:lineRule="auto"/>
        <w:ind w:left="-284" w:right="-330"/>
        <w:jc w:val="center"/>
        <w:rPr>
          <w:rFonts w:ascii="Aptos" w:eastAsia="Aptos" w:hAnsi="Aptos" w:cs="Calibri"/>
          <w:b/>
          <w:bCs/>
          <w:kern w:val="0"/>
          <w:u w:val="single"/>
          <w14:ligatures w14:val="none"/>
        </w:rPr>
      </w:pPr>
      <w:r w:rsidRPr="00972326">
        <w:rPr>
          <w:rFonts w:ascii="Aptos" w:eastAsia="Aptos" w:hAnsi="Aptos" w:cs="Calibri"/>
          <w:b/>
          <w:bCs/>
          <w:kern w:val="0"/>
          <w:u w:val="single"/>
          <w14:ligatures w14:val="none"/>
        </w:rPr>
        <w:t>COLLEGE OF HEALTH SCIENCES</w:t>
      </w:r>
    </w:p>
    <w:p w14:paraId="037F3871" w14:textId="77777777" w:rsidR="00972326" w:rsidRPr="00972326" w:rsidRDefault="00972326" w:rsidP="00972326">
      <w:pPr>
        <w:spacing w:after="0" w:line="240" w:lineRule="auto"/>
        <w:ind w:left="-284" w:right="-330"/>
        <w:jc w:val="center"/>
        <w:rPr>
          <w:rFonts w:ascii="Aptos" w:eastAsia="Aptos" w:hAnsi="Aptos" w:cs="Calibri"/>
          <w:b/>
          <w:bCs/>
          <w:kern w:val="0"/>
          <w:u w:val="single"/>
          <w14:ligatures w14:val="none"/>
        </w:rPr>
      </w:pPr>
    </w:p>
    <w:p w14:paraId="42A508EA" w14:textId="77777777" w:rsidR="00972326" w:rsidRPr="00972326" w:rsidRDefault="00972326" w:rsidP="00972326">
      <w:pPr>
        <w:spacing w:after="0" w:line="240" w:lineRule="auto"/>
        <w:ind w:left="-284" w:right="-330"/>
        <w:jc w:val="center"/>
        <w:rPr>
          <w:rFonts w:ascii="Aptos" w:eastAsia="Aptos" w:hAnsi="Aptos" w:cs="Calibri"/>
          <w:b/>
          <w:bCs/>
          <w:kern w:val="0"/>
          <w14:ligatures w14:val="none"/>
        </w:rPr>
      </w:pPr>
      <w:r w:rsidRPr="00972326">
        <w:rPr>
          <w:rFonts w:ascii="Aptos" w:eastAsia="Aptos" w:hAnsi="Aptos" w:cs="Calibri"/>
          <w:b/>
          <w:bCs/>
          <w:kern w:val="0"/>
          <w14:ligatures w14:val="none"/>
        </w:rPr>
        <w:t>NURTURING EMERGING SCHOLARS PROGRAMME</w:t>
      </w:r>
    </w:p>
    <w:p w14:paraId="5053C5E2" w14:textId="77777777" w:rsidR="00972326" w:rsidRPr="00972326" w:rsidRDefault="00972326" w:rsidP="00972326">
      <w:pPr>
        <w:spacing w:after="0" w:line="240" w:lineRule="auto"/>
        <w:ind w:left="-284" w:right="-330"/>
        <w:jc w:val="center"/>
        <w:rPr>
          <w:rFonts w:ascii="Aptos" w:eastAsia="Aptos" w:hAnsi="Aptos" w:cs="Calibri"/>
          <w:kern w:val="0"/>
          <w14:ligatures w14:val="none"/>
        </w:rPr>
      </w:pPr>
    </w:p>
    <w:p w14:paraId="38DB56E1" w14:textId="77777777" w:rsidR="00972326" w:rsidRPr="00972326" w:rsidRDefault="00972326" w:rsidP="00972326">
      <w:pPr>
        <w:spacing w:after="0" w:line="240" w:lineRule="auto"/>
        <w:ind w:left="-284" w:right="-330"/>
        <w:jc w:val="center"/>
        <w:rPr>
          <w:rFonts w:ascii="Aptos" w:eastAsia="Aptos" w:hAnsi="Aptos" w:cs="Calibri"/>
          <w:kern w:val="0"/>
          <w14:ligatures w14:val="none"/>
        </w:rPr>
      </w:pPr>
      <w:r w:rsidRPr="00972326">
        <w:rPr>
          <w:rFonts w:ascii="Aptos" w:eastAsia="Aptos" w:hAnsi="Aptos" w:cs="Calibri"/>
          <w:b/>
          <w:bCs/>
          <w:kern w:val="0"/>
          <w14:ligatures w14:val="none"/>
        </w:rPr>
        <w:t>“OPPORTUNITY 3”</w:t>
      </w:r>
    </w:p>
    <w:p w14:paraId="51A0BF2B" w14:textId="77777777" w:rsidR="00972326" w:rsidRPr="00972326" w:rsidRDefault="00972326" w:rsidP="00972326">
      <w:pPr>
        <w:spacing w:after="0" w:line="240" w:lineRule="auto"/>
        <w:ind w:left="-284" w:right="-330"/>
        <w:jc w:val="center"/>
        <w:rPr>
          <w:rFonts w:ascii="Aptos" w:eastAsia="Aptos" w:hAnsi="Aptos" w:cs="Calibri"/>
          <w:kern w:val="0"/>
          <w14:ligatures w14:val="none"/>
        </w:rPr>
      </w:pPr>
      <w:r w:rsidRPr="00972326">
        <w:rPr>
          <w:rFonts w:ascii="Aptos" w:eastAsia="Aptos" w:hAnsi="Aptos" w:cs="Calibri"/>
          <w:kern w:val="0"/>
          <w14:ligatures w14:val="none"/>
        </w:rPr>
        <w:t>UNIVERSITY OF KWAZULU NATAL</w:t>
      </w:r>
    </w:p>
    <w:p w14:paraId="1ED2AEC3" w14:textId="77777777" w:rsidR="00972326" w:rsidRDefault="00972326" w:rsidP="00972326">
      <w:pPr>
        <w:spacing w:after="0" w:line="240" w:lineRule="auto"/>
        <w:ind w:left="-284" w:right="-330"/>
        <w:jc w:val="center"/>
        <w:rPr>
          <w:rFonts w:ascii="Aptos" w:eastAsia="Aptos" w:hAnsi="Aptos" w:cs="Calibri"/>
          <w:b/>
          <w:bCs/>
          <w:kern w:val="0"/>
          <w14:ligatures w14:val="none"/>
        </w:rPr>
      </w:pPr>
      <w:r w:rsidRPr="00972326">
        <w:rPr>
          <w:rFonts w:ascii="Aptos" w:eastAsia="Aptos" w:hAnsi="Aptos" w:cs="Calibri"/>
          <w:b/>
          <w:bCs/>
          <w:kern w:val="0"/>
          <w14:ligatures w14:val="none"/>
        </w:rPr>
        <w:t>3.32 Climate Medicine Specialist &amp; Epidemiology</w:t>
      </w:r>
    </w:p>
    <w:p w14:paraId="2DD11A28" w14:textId="77777777" w:rsidR="00972326" w:rsidRDefault="00972326" w:rsidP="00972326">
      <w:pPr>
        <w:spacing w:after="0" w:line="240" w:lineRule="auto"/>
        <w:ind w:left="-284" w:right="-330"/>
        <w:rPr>
          <w:rFonts w:ascii="Aptos" w:eastAsia="Aptos" w:hAnsi="Aptos" w:cs="Calibri"/>
          <w:b/>
          <w:bCs/>
          <w:kern w:val="0"/>
          <w14:ligatures w14:val="none"/>
        </w:rPr>
      </w:pPr>
    </w:p>
    <w:p w14:paraId="784C9F41" w14:textId="59EE7C1E" w:rsidR="00972326" w:rsidRPr="00E709AD" w:rsidRDefault="00972326" w:rsidP="00E709AD">
      <w:pPr>
        <w:spacing w:line="276" w:lineRule="auto"/>
        <w:ind w:left="-284" w:right="-330"/>
        <w:jc w:val="both"/>
        <w:rPr>
          <w:rFonts w:ascii="Century Gothic" w:hAnsi="Century Gothic"/>
          <w:sz w:val="21"/>
          <w:szCs w:val="21"/>
        </w:rPr>
      </w:pPr>
      <w:r w:rsidRPr="00972326">
        <w:rPr>
          <w:rFonts w:ascii="Century Gothic" w:hAnsi="Century Gothic"/>
          <w:sz w:val="21"/>
          <w:szCs w:val="21"/>
        </w:rPr>
        <w:t>“The</w:t>
      </w:r>
      <w:r>
        <w:rPr>
          <w:rFonts w:ascii="Century Gothic" w:hAnsi="Century Gothic"/>
          <w:sz w:val="21"/>
          <w:szCs w:val="21"/>
        </w:rPr>
        <w:t xml:space="preserve"> </w:t>
      </w:r>
      <w:r w:rsidRPr="00972326">
        <w:rPr>
          <w:rFonts w:ascii="Century Gothic" w:hAnsi="Century Gothic"/>
          <w:sz w:val="21"/>
          <w:szCs w:val="21"/>
        </w:rPr>
        <w:t xml:space="preserve">successful scholar to the NESP Programme - </w:t>
      </w:r>
      <w:r w:rsidRPr="00972326">
        <w:rPr>
          <w:rFonts w:ascii="Century Gothic" w:hAnsi="Century Gothic"/>
          <w:b/>
          <w:bCs/>
          <w:sz w:val="21"/>
          <w:szCs w:val="21"/>
        </w:rPr>
        <w:t>Climate Medicine Specialist and Epidemiologist</w:t>
      </w:r>
      <w:r w:rsidRPr="00972326">
        <w:rPr>
          <w:rFonts w:ascii="Century Gothic" w:hAnsi="Century Gothic"/>
          <w:sz w:val="21"/>
          <w:szCs w:val="21"/>
        </w:rPr>
        <w:t xml:space="preserve">, will be expected to be a trainee or graduate from the specialist </w:t>
      </w:r>
      <w:r w:rsidRPr="00972326">
        <w:rPr>
          <w:rFonts w:ascii="Century Gothic" w:hAnsi="Century Gothic"/>
          <w:b/>
          <w:bCs/>
          <w:sz w:val="21"/>
          <w:szCs w:val="21"/>
        </w:rPr>
        <w:t>Master in Medicine in Occupational Medicine</w:t>
      </w:r>
      <w:r w:rsidRPr="00972326">
        <w:rPr>
          <w:rFonts w:ascii="Century Gothic" w:hAnsi="Century Gothic"/>
          <w:sz w:val="21"/>
          <w:szCs w:val="21"/>
        </w:rPr>
        <w:t xml:space="preserve">. The </w:t>
      </w:r>
      <w:r>
        <w:rPr>
          <w:rFonts w:ascii="Century Gothic" w:hAnsi="Century Gothic"/>
          <w:sz w:val="21"/>
          <w:szCs w:val="21"/>
        </w:rPr>
        <w:t>scholar</w:t>
      </w:r>
      <w:r w:rsidRPr="00972326">
        <w:rPr>
          <w:rFonts w:ascii="Century Gothic" w:hAnsi="Century Gothic"/>
          <w:sz w:val="21"/>
          <w:szCs w:val="21"/>
        </w:rPr>
        <w:t xml:space="preserve"> will be expected to complete or commence a master’s level project related to climate and health. The scholar will have specific expectations during the NESP tenure</w:t>
      </w:r>
      <w:r>
        <w:rPr>
          <w:rFonts w:ascii="Century Gothic" w:hAnsi="Century Gothic"/>
          <w:sz w:val="21"/>
          <w:szCs w:val="21"/>
        </w:rPr>
        <w:t xml:space="preserve">. </w:t>
      </w:r>
      <w:r w:rsidRPr="00972326">
        <w:rPr>
          <w:rFonts w:ascii="Century Gothic" w:hAnsi="Century Gothic"/>
          <w:sz w:val="21"/>
          <w:szCs w:val="21"/>
        </w:rPr>
        <w:t xml:space="preserve">During the NESP tenure, the period of highest level of mentorship, the </w:t>
      </w:r>
      <w:r>
        <w:rPr>
          <w:rFonts w:ascii="Century Gothic" w:hAnsi="Century Gothic"/>
          <w:sz w:val="21"/>
          <w:szCs w:val="21"/>
        </w:rPr>
        <w:t>scholar</w:t>
      </w:r>
      <w:r w:rsidRPr="00972326">
        <w:rPr>
          <w:rFonts w:ascii="Century Gothic" w:hAnsi="Century Gothic"/>
          <w:sz w:val="21"/>
          <w:szCs w:val="21"/>
        </w:rPr>
        <w:t xml:space="preserve"> will be expected to learn the critical skills in the field. These can be categorised as (1) clinical skills; (2) exposure assessment skills; (3) public health skills and (4) epidemiological skills. Additionally, the </w:t>
      </w:r>
      <w:r>
        <w:rPr>
          <w:rFonts w:ascii="Century Gothic" w:hAnsi="Century Gothic"/>
          <w:sz w:val="21"/>
          <w:szCs w:val="21"/>
        </w:rPr>
        <w:t>scholar</w:t>
      </w:r>
      <w:r w:rsidRPr="00972326">
        <w:rPr>
          <w:rFonts w:ascii="Century Gothic" w:hAnsi="Century Gothic"/>
          <w:sz w:val="21"/>
          <w:szCs w:val="21"/>
        </w:rPr>
        <w:t xml:space="preserve"> must learn the skills of assessing exposure of such patients, using state-of-the-art methods in measuring, modelling and assigning exposure levels in workplaces or in communities. The </w:t>
      </w:r>
      <w:r>
        <w:rPr>
          <w:rFonts w:ascii="Century Gothic" w:hAnsi="Century Gothic"/>
          <w:sz w:val="21"/>
          <w:szCs w:val="21"/>
        </w:rPr>
        <w:t>scholar</w:t>
      </w:r>
      <w:r w:rsidRPr="00972326">
        <w:rPr>
          <w:rFonts w:ascii="Century Gothic" w:hAnsi="Century Gothic"/>
          <w:sz w:val="21"/>
          <w:szCs w:val="21"/>
        </w:rPr>
        <w:t xml:space="preserve"> must learn to apply these clinical techniques at a community level and for vulnerable sub-populations (groups of outdoor workers, pregnant females, school children etc). Finally, during the NESP tenure, the </w:t>
      </w:r>
      <w:r>
        <w:rPr>
          <w:rFonts w:ascii="Century Gothic" w:hAnsi="Century Gothic"/>
          <w:sz w:val="21"/>
          <w:szCs w:val="21"/>
        </w:rPr>
        <w:t>scholar</w:t>
      </w:r>
      <w:r w:rsidRPr="00972326">
        <w:rPr>
          <w:rFonts w:ascii="Century Gothic" w:hAnsi="Century Gothic"/>
          <w:sz w:val="21"/>
          <w:szCs w:val="21"/>
        </w:rPr>
        <w:t xml:space="preserve"> must also acquire the skills of climate and heat epidemiology.”</w:t>
      </w:r>
    </w:p>
    <w:p w14:paraId="690A14B7" w14:textId="77777777" w:rsidR="00972326" w:rsidRDefault="00972326" w:rsidP="00E709AD">
      <w:pPr>
        <w:spacing w:after="0" w:line="276" w:lineRule="auto"/>
        <w:ind w:left="-284" w:right="-330"/>
        <w:jc w:val="both"/>
        <w:rPr>
          <w:rFonts w:ascii="Century Gothic" w:eastAsia="Aptos" w:hAnsi="Century Gothic" w:cs="Calibri"/>
          <w:kern w:val="0"/>
          <w:sz w:val="21"/>
          <w:szCs w:val="21"/>
          <w14:ligatures w14:val="none"/>
        </w:rPr>
      </w:pPr>
      <w:r w:rsidRPr="00972326">
        <w:rPr>
          <w:rFonts w:ascii="Century Gothic" w:eastAsia="Aptos" w:hAnsi="Century Gothic" w:cs="Calibri"/>
          <w:kern w:val="0"/>
          <w:sz w:val="21"/>
          <w:szCs w:val="21"/>
          <w14:ligatures w14:val="none"/>
        </w:rPr>
        <w:t xml:space="preserve">The abovementioned Scholarship programme is open to the staff and students from the College of Health Sciences who wish to apply for this Scholarship and who meet the following eligibility requirements for the </w:t>
      </w:r>
      <w:r w:rsidRPr="00972326">
        <w:rPr>
          <w:rFonts w:ascii="Century Gothic" w:eastAsia="Aptos" w:hAnsi="Century Gothic" w:cs="Calibri"/>
          <w:b/>
          <w:bCs/>
          <w:kern w:val="0"/>
          <w:sz w:val="21"/>
          <w:szCs w:val="21"/>
          <w14:ligatures w14:val="none"/>
        </w:rPr>
        <w:t>Climate Medicine Specialist &amp; Epidemiology</w:t>
      </w:r>
      <w:r w:rsidRPr="00972326">
        <w:rPr>
          <w:rFonts w:ascii="Century Gothic" w:eastAsia="Aptos" w:hAnsi="Century Gothic" w:cs="Calibri"/>
          <w:kern w:val="0"/>
          <w:sz w:val="21"/>
          <w:szCs w:val="21"/>
          <w14:ligatures w14:val="none"/>
        </w:rPr>
        <w:t>:</w:t>
      </w:r>
    </w:p>
    <w:p w14:paraId="4B68216F" w14:textId="77777777" w:rsidR="00972326" w:rsidRPr="00972326" w:rsidRDefault="00972326" w:rsidP="00972326">
      <w:pPr>
        <w:spacing w:after="0" w:line="276" w:lineRule="auto"/>
        <w:ind w:left="-284" w:right="-330"/>
        <w:rPr>
          <w:rFonts w:ascii="Century Gothic" w:eastAsia="Aptos" w:hAnsi="Century Gothic" w:cs="Calibri"/>
          <w:kern w:val="0"/>
          <w:sz w:val="21"/>
          <w:szCs w:val="21"/>
          <w14:ligatures w14:val="none"/>
        </w:rPr>
      </w:pPr>
    </w:p>
    <w:p w14:paraId="3EDBCE53" w14:textId="77777777" w:rsidR="00972326" w:rsidRDefault="00972326" w:rsidP="00972326">
      <w:pPr>
        <w:numPr>
          <w:ilvl w:val="0"/>
          <w:numId w:val="1"/>
        </w:numPr>
        <w:spacing w:after="0" w:line="276" w:lineRule="auto"/>
        <w:ind w:left="-284" w:right="-330" w:firstLine="0"/>
        <w:rPr>
          <w:rFonts w:ascii="Century Gothic" w:eastAsia="Times New Roman" w:hAnsi="Century Gothic" w:cs="Calibri"/>
          <w:kern w:val="0"/>
          <w:sz w:val="21"/>
          <w:szCs w:val="21"/>
          <w14:ligatures w14:val="none"/>
        </w:rPr>
      </w:pPr>
      <w:r w:rsidRPr="00972326">
        <w:rPr>
          <w:rFonts w:ascii="Century Gothic" w:eastAsia="Times New Roman" w:hAnsi="Century Gothic" w:cs="Calibri"/>
          <w:kern w:val="0"/>
          <w:sz w:val="21"/>
          <w:szCs w:val="21"/>
          <w14:ligatures w14:val="none"/>
        </w:rPr>
        <w:t xml:space="preserve">Appropriate NQF Level 8 qualification (for the Masters component) related to the NESP </w:t>
      </w:r>
    </w:p>
    <w:p w14:paraId="42C99483" w14:textId="23A65371" w:rsidR="00972326" w:rsidRPr="00972326" w:rsidRDefault="00972326" w:rsidP="00972326">
      <w:pPr>
        <w:spacing w:after="0" w:line="276" w:lineRule="auto"/>
        <w:ind w:left="-284" w:right="-330" w:firstLine="284"/>
        <w:rPr>
          <w:rFonts w:ascii="Century Gothic" w:eastAsia="Times New Roman" w:hAnsi="Century Gothic" w:cs="Calibri"/>
          <w:kern w:val="0"/>
          <w:sz w:val="21"/>
          <w:szCs w:val="21"/>
          <w14:ligatures w14:val="none"/>
        </w:rPr>
      </w:pPr>
      <w:r w:rsidRPr="00972326">
        <w:rPr>
          <w:rFonts w:ascii="Century Gothic" w:eastAsia="Times New Roman" w:hAnsi="Century Gothic" w:cs="Calibri"/>
          <w:kern w:val="0"/>
          <w:sz w:val="21"/>
          <w:szCs w:val="21"/>
          <w14:ligatures w14:val="none"/>
        </w:rPr>
        <w:t xml:space="preserve">position applied for; </w:t>
      </w:r>
    </w:p>
    <w:p w14:paraId="4A532BDF" w14:textId="77777777" w:rsidR="00972326" w:rsidRPr="00972326" w:rsidRDefault="00972326" w:rsidP="00972326">
      <w:pPr>
        <w:numPr>
          <w:ilvl w:val="0"/>
          <w:numId w:val="1"/>
        </w:numPr>
        <w:spacing w:after="0" w:line="276" w:lineRule="auto"/>
        <w:ind w:left="-284" w:right="-330" w:firstLine="0"/>
        <w:rPr>
          <w:rFonts w:ascii="Century Gothic" w:eastAsia="Times New Roman" w:hAnsi="Century Gothic" w:cs="Calibri"/>
          <w:kern w:val="0"/>
          <w:sz w:val="21"/>
          <w:szCs w:val="21"/>
          <w14:ligatures w14:val="none"/>
        </w:rPr>
      </w:pPr>
      <w:r w:rsidRPr="00972326">
        <w:rPr>
          <w:rFonts w:ascii="Century Gothic" w:eastAsia="Times New Roman" w:hAnsi="Century Gothic" w:cs="Calibri"/>
          <w:kern w:val="0"/>
          <w:sz w:val="21"/>
          <w:szCs w:val="21"/>
          <w14:ligatures w14:val="none"/>
        </w:rPr>
        <w:t xml:space="preserve">Age 35 years or younger; </w:t>
      </w:r>
    </w:p>
    <w:p w14:paraId="73C6F262" w14:textId="77777777" w:rsidR="00972326" w:rsidRPr="00972326" w:rsidRDefault="00972326" w:rsidP="00972326">
      <w:pPr>
        <w:numPr>
          <w:ilvl w:val="0"/>
          <w:numId w:val="1"/>
        </w:numPr>
        <w:spacing w:after="0" w:line="276" w:lineRule="auto"/>
        <w:ind w:left="-284" w:right="-330" w:firstLine="0"/>
        <w:rPr>
          <w:rFonts w:ascii="Century Gothic" w:eastAsia="Times New Roman" w:hAnsi="Century Gothic" w:cs="Calibri"/>
          <w:kern w:val="0"/>
          <w:sz w:val="21"/>
          <w:szCs w:val="21"/>
          <w14:ligatures w14:val="none"/>
        </w:rPr>
      </w:pPr>
      <w:r w:rsidRPr="00972326">
        <w:rPr>
          <w:rFonts w:ascii="Century Gothic" w:eastAsia="Times New Roman" w:hAnsi="Century Gothic" w:cs="Calibri"/>
          <w:kern w:val="0"/>
          <w:sz w:val="21"/>
          <w:szCs w:val="21"/>
          <w14:ligatures w14:val="none"/>
        </w:rPr>
        <w:t>South African citizenship or permanent residency status</w:t>
      </w:r>
    </w:p>
    <w:p w14:paraId="324D9AC7" w14:textId="77777777" w:rsidR="00972326" w:rsidRPr="00972326" w:rsidRDefault="00972326" w:rsidP="00972326">
      <w:pPr>
        <w:spacing w:after="0" w:line="240" w:lineRule="auto"/>
        <w:ind w:left="-284" w:right="-330"/>
        <w:rPr>
          <w:rFonts w:ascii="Century Gothic" w:eastAsia="Aptos" w:hAnsi="Century Gothic" w:cs="Calibri"/>
          <w:kern w:val="0"/>
          <w:sz w:val="21"/>
          <w:szCs w:val="21"/>
          <w14:ligatures w14:val="none"/>
        </w:rPr>
      </w:pPr>
    </w:p>
    <w:p w14:paraId="6637A3D3" w14:textId="77777777" w:rsidR="00972326" w:rsidRPr="00972326" w:rsidRDefault="00972326" w:rsidP="00972326">
      <w:pPr>
        <w:spacing w:after="0" w:line="240" w:lineRule="auto"/>
        <w:ind w:left="-284" w:right="-330"/>
        <w:rPr>
          <w:rFonts w:ascii="Century Gothic" w:eastAsia="Aptos" w:hAnsi="Century Gothic" w:cs="Calibri"/>
          <w:kern w:val="0"/>
          <w:sz w:val="21"/>
          <w:szCs w:val="21"/>
          <w14:ligatures w14:val="none"/>
        </w:rPr>
      </w:pPr>
      <w:r w:rsidRPr="00972326">
        <w:rPr>
          <w:rFonts w:ascii="Century Gothic" w:eastAsia="Aptos" w:hAnsi="Century Gothic" w:cs="Calibri"/>
          <w:kern w:val="0"/>
          <w:sz w:val="21"/>
          <w:szCs w:val="21"/>
          <w14:ligatures w14:val="none"/>
        </w:rPr>
        <w:t>Closing date: 7 November 2025.</w:t>
      </w:r>
    </w:p>
    <w:p w14:paraId="7F94C631" w14:textId="77777777" w:rsidR="00972326" w:rsidRPr="00972326" w:rsidRDefault="00972326" w:rsidP="00972326">
      <w:pPr>
        <w:spacing w:after="0" w:line="240" w:lineRule="auto"/>
        <w:ind w:left="-284" w:right="-330"/>
        <w:rPr>
          <w:rFonts w:ascii="Century Gothic" w:eastAsia="Aptos" w:hAnsi="Century Gothic" w:cs="Calibri"/>
          <w:kern w:val="0"/>
          <w:sz w:val="21"/>
          <w:szCs w:val="21"/>
          <w14:ligatures w14:val="none"/>
        </w:rPr>
      </w:pPr>
    </w:p>
    <w:p w14:paraId="09843F43" w14:textId="77777777" w:rsidR="00972326" w:rsidRPr="00972326" w:rsidRDefault="00972326" w:rsidP="00E709AD">
      <w:pPr>
        <w:spacing w:after="0" w:line="240" w:lineRule="auto"/>
        <w:ind w:left="-284" w:right="-330"/>
        <w:jc w:val="both"/>
        <w:rPr>
          <w:rFonts w:ascii="Century Gothic" w:eastAsia="Aptos" w:hAnsi="Century Gothic" w:cs="Calibri"/>
          <w:b/>
          <w:bCs/>
          <w:kern w:val="0"/>
          <w:sz w:val="21"/>
          <w:szCs w:val="21"/>
          <w14:ligatures w14:val="none"/>
        </w:rPr>
      </w:pPr>
      <w:r w:rsidRPr="00972326">
        <w:rPr>
          <w:rFonts w:ascii="Century Gothic" w:eastAsia="Aptos" w:hAnsi="Century Gothic" w:cs="Calibri"/>
          <w:kern w:val="0"/>
          <w:sz w:val="21"/>
          <w:szCs w:val="21"/>
          <w14:ligatures w14:val="none"/>
        </w:rPr>
        <w:t>Should you wish to apply for this Scholarship Programme then please click on the following application link:  </w:t>
      </w:r>
      <w:hyperlink r:id="rId5" w:history="1">
        <w:r w:rsidRPr="00972326">
          <w:rPr>
            <w:rFonts w:ascii="Century Gothic" w:eastAsia="Aptos" w:hAnsi="Century Gothic" w:cs="Calibri"/>
            <w:b/>
            <w:bCs/>
            <w:color w:val="0563C1"/>
            <w:kern w:val="0"/>
            <w:sz w:val="21"/>
            <w:szCs w:val="21"/>
            <w:u w:val="single"/>
            <w14:ligatures w14:val="none"/>
          </w:rPr>
          <w:t>DHET NESP Application</w:t>
        </w:r>
      </w:hyperlink>
      <w:r w:rsidRPr="00972326">
        <w:rPr>
          <w:rFonts w:ascii="Century Gothic" w:eastAsia="Aptos" w:hAnsi="Century Gothic" w:cs="Calibri"/>
          <w:kern w:val="0"/>
          <w:sz w:val="21"/>
          <w:szCs w:val="21"/>
          <w14:ligatures w14:val="none"/>
        </w:rPr>
        <w:t>, and thereafter scroll down to “</w:t>
      </w:r>
      <w:r w:rsidRPr="00972326">
        <w:rPr>
          <w:rFonts w:ascii="Century Gothic" w:eastAsia="Aptos" w:hAnsi="Century Gothic" w:cs="Calibri"/>
          <w:b/>
          <w:bCs/>
          <w:kern w:val="0"/>
          <w:sz w:val="21"/>
          <w:szCs w:val="21"/>
          <w14:ligatures w14:val="none"/>
        </w:rPr>
        <w:t>Opportunity 3</w:t>
      </w:r>
      <w:r w:rsidRPr="00972326">
        <w:rPr>
          <w:rFonts w:ascii="Century Gothic" w:eastAsia="Aptos" w:hAnsi="Century Gothic" w:cs="Calibri"/>
          <w:kern w:val="0"/>
          <w:sz w:val="21"/>
          <w:szCs w:val="21"/>
          <w14:ligatures w14:val="none"/>
        </w:rPr>
        <w:t xml:space="preserve">”, and search for </w:t>
      </w:r>
      <w:r w:rsidRPr="00972326">
        <w:rPr>
          <w:rFonts w:ascii="Century Gothic" w:eastAsia="Aptos" w:hAnsi="Century Gothic" w:cs="Calibri"/>
          <w:b/>
          <w:bCs/>
          <w:kern w:val="0"/>
          <w:sz w:val="21"/>
          <w:szCs w:val="21"/>
          <w14:ligatures w14:val="none"/>
        </w:rPr>
        <w:t xml:space="preserve">3.32 Climate Medicine Specialist &amp; Epidemiology </w:t>
      </w:r>
      <w:r w:rsidRPr="00972326">
        <w:rPr>
          <w:rFonts w:ascii="Century Gothic" w:eastAsia="Aptos" w:hAnsi="Century Gothic" w:cs="Calibri"/>
          <w:kern w:val="0"/>
          <w:sz w:val="21"/>
          <w:szCs w:val="21"/>
          <w14:ligatures w14:val="none"/>
        </w:rPr>
        <w:t xml:space="preserve">which appears under the </w:t>
      </w:r>
      <w:r w:rsidRPr="00972326">
        <w:rPr>
          <w:rFonts w:ascii="Century Gothic" w:eastAsia="Aptos" w:hAnsi="Century Gothic" w:cs="Calibri"/>
          <w:b/>
          <w:bCs/>
          <w:kern w:val="0"/>
          <w:sz w:val="21"/>
          <w:szCs w:val="21"/>
          <w14:ligatures w14:val="none"/>
        </w:rPr>
        <w:t>University of KwaZulu-Natal.</w:t>
      </w:r>
    </w:p>
    <w:sectPr w:rsidR="00972326" w:rsidRPr="009723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9562C"/>
    <w:multiLevelType w:val="hybridMultilevel"/>
    <w:tmpl w:val="320ED34C"/>
    <w:lvl w:ilvl="0" w:tplc="8AD46676">
      <w:numFmt w:val="bullet"/>
      <w:lvlText w:val=""/>
      <w:lvlJc w:val="left"/>
      <w:pPr>
        <w:ind w:left="720" w:hanging="360"/>
      </w:pPr>
      <w:rPr>
        <w:rFonts w:ascii="Symbol" w:eastAsia="Aptos" w:hAnsi="Symbol"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37612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58"/>
    <w:rsid w:val="001475E1"/>
    <w:rsid w:val="001D1356"/>
    <w:rsid w:val="002340CA"/>
    <w:rsid w:val="003E52FD"/>
    <w:rsid w:val="004A7D65"/>
    <w:rsid w:val="00681A8F"/>
    <w:rsid w:val="00972326"/>
    <w:rsid w:val="009B231B"/>
    <w:rsid w:val="009D5858"/>
    <w:rsid w:val="00AD6E6F"/>
    <w:rsid w:val="00E04557"/>
    <w:rsid w:val="00E53318"/>
    <w:rsid w:val="00E709AD"/>
    <w:rsid w:val="00E802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AB04"/>
  <w15:chartTrackingRefBased/>
  <w15:docId w15:val="{99CFCCC6-9E26-4915-9EBE-CBACA006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858"/>
    <w:rPr>
      <w:rFonts w:eastAsiaTheme="majorEastAsia" w:cstheme="majorBidi"/>
      <w:color w:val="272727" w:themeColor="text1" w:themeTint="D8"/>
    </w:rPr>
  </w:style>
  <w:style w:type="paragraph" w:styleId="Title">
    <w:name w:val="Title"/>
    <w:basedOn w:val="Normal"/>
    <w:next w:val="Normal"/>
    <w:link w:val="TitleChar"/>
    <w:uiPriority w:val="10"/>
    <w:qFormat/>
    <w:rsid w:val="009D5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858"/>
    <w:pPr>
      <w:spacing w:before="160"/>
      <w:jc w:val="center"/>
    </w:pPr>
    <w:rPr>
      <w:i/>
      <w:iCs/>
      <w:color w:val="404040" w:themeColor="text1" w:themeTint="BF"/>
    </w:rPr>
  </w:style>
  <w:style w:type="character" w:customStyle="1" w:styleId="QuoteChar">
    <w:name w:val="Quote Char"/>
    <w:basedOn w:val="DefaultParagraphFont"/>
    <w:link w:val="Quote"/>
    <w:uiPriority w:val="29"/>
    <w:rsid w:val="009D5858"/>
    <w:rPr>
      <w:i/>
      <w:iCs/>
      <w:color w:val="404040" w:themeColor="text1" w:themeTint="BF"/>
    </w:rPr>
  </w:style>
  <w:style w:type="paragraph" w:styleId="ListParagraph">
    <w:name w:val="List Paragraph"/>
    <w:basedOn w:val="Normal"/>
    <w:uiPriority w:val="34"/>
    <w:qFormat/>
    <w:rsid w:val="009D5858"/>
    <w:pPr>
      <w:ind w:left="720"/>
      <w:contextualSpacing/>
    </w:pPr>
  </w:style>
  <w:style w:type="character" w:styleId="IntenseEmphasis">
    <w:name w:val="Intense Emphasis"/>
    <w:basedOn w:val="DefaultParagraphFont"/>
    <w:uiPriority w:val="21"/>
    <w:qFormat/>
    <w:rsid w:val="009D5858"/>
    <w:rPr>
      <w:i/>
      <w:iCs/>
      <w:color w:val="0F4761" w:themeColor="accent1" w:themeShade="BF"/>
    </w:rPr>
  </w:style>
  <w:style w:type="paragraph" w:styleId="IntenseQuote">
    <w:name w:val="Intense Quote"/>
    <w:basedOn w:val="Normal"/>
    <w:next w:val="Normal"/>
    <w:link w:val="IntenseQuoteChar"/>
    <w:uiPriority w:val="30"/>
    <w:qFormat/>
    <w:rsid w:val="009D5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858"/>
    <w:rPr>
      <w:i/>
      <w:iCs/>
      <w:color w:val="0F4761" w:themeColor="accent1" w:themeShade="BF"/>
    </w:rPr>
  </w:style>
  <w:style w:type="character" w:styleId="IntenseReference">
    <w:name w:val="Intense Reference"/>
    <w:basedOn w:val="DefaultParagraphFont"/>
    <w:uiPriority w:val="32"/>
    <w:qFormat/>
    <w:rsid w:val="009D5858"/>
    <w:rPr>
      <w:b/>
      <w:bCs/>
      <w:smallCaps/>
      <w:color w:val="0F4761" w:themeColor="accent1" w:themeShade="BF"/>
      <w:spacing w:val="5"/>
    </w:rPr>
  </w:style>
  <w:style w:type="paragraph" w:styleId="Revision">
    <w:name w:val="Revision"/>
    <w:hidden/>
    <w:uiPriority w:val="99"/>
    <w:semiHidden/>
    <w:rsid w:val="009D5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0303">
      <w:bodyDiv w:val="1"/>
      <w:marLeft w:val="0"/>
      <w:marRight w:val="0"/>
      <w:marTop w:val="0"/>
      <w:marBottom w:val="0"/>
      <w:divBdr>
        <w:top w:val="none" w:sz="0" w:space="0" w:color="auto"/>
        <w:left w:val="none" w:sz="0" w:space="0" w:color="auto"/>
        <w:bottom w:val="none" w:sz="0" w:space="0" w:color="auto"/>
        <w:right w:val="none" w:sz="0" w:space="0" w:color="auto"/>
      </w:divBdr>
    </w:div>
    <w:div w:id="1299528714">
      <w:bodyDiv w:val="1"/>
      <w:marLeft w:val="0"/>
      <w:marRight w:val="0"/>
      <w:marTop w:val="0"/>
      <w:marBottom w:val="0"/>
      <w:divBdr>
        <w:top w:val="none" w:sz="0" w:space="0" w:color="auto"/>
        <w:left w:val="none" w:sz="0" w:space="0" w:color="auto"/>
        <w:bottom w:val="none" w:sz="0" w:space="0" w:color="auto"/>
        <w:right w:val="none" w:sz="0" w:space="0" w:color="auto"/>
      </w:divBdr>
    </w:div>
    <w:div w:id="14951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u.ac.za/dhetnesp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Skhumbuzo Aubrey Mbona</dc:creator>
  <cp:keywords/>
  <dc:description/>
  <cp:lastModifiedBy>Sunitha Mani</cp:lastModifiedBy>
  <cp:revision>2</cp:revision>
  <dcterms:created xsi:type="dcterms:W3CDTF">2025-10-17T13:39:00Z</dcterms:created>
  <dcterms:modified xsi:type="dcterms:W3CDTF">2025-10-17T13:39:00Z</dcterms:modified>
</cp:coreProperties>
</file>