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20D014" w14:textId="2067BC62" w:rsidR="0022199D" w:rsidRDefault="0022199D" w:rsidP="00A822DB">
      <w:pPr>
        <w:jc w:val="center"/>
        <w:rPr>
          <w:rFonts w:ascii="Calibri" w:hAnsi="Calibri" w:cs="Calibri"/>
          <w:b/>
          <w:bCs/>
          <w:sz w:val="36"/>
          <w:szCs w:val="36"/>
        </w:rPr>
      </w:pPr>
      <w:bookmarkStart w:id="0" w:name="_Hlk170463081"/>
      <w:r>
        <w:rPr>
          <w:rFonts w:ascii="Aptos" w:hAnsi="Aptos"/>
          <w:b/>
          <w:bCs/>
          <w:noProof/>
          <w:color w:val="0563C1"/>
        </w:rPr>
        <w:drawing>
          <wp:inline distT="0" distB="0" distL="0" distR="0" wp14:anchorId="1C92493D" wp14:editId="242CC353">
            <wp:extent cx="3105150" cy="571500"/>
            <wp:effectExtent l="0" t="0" r="0" b="0"/>
            <wp:docPr id="1" name="Picture 1" descr="cid:image001.png@01DABB23.04E95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_x0000_i1027" descr="cid:image001.png@01DABB23.04E95160"/>
                    <pic:cNvPicPr>
                      <a:picLocks noChangeAspect="1" noChangeArrowheads="1"/>
                    </pic:cNvPicPr>
                  </pic:nvPicPr>
                  <pic:blipFill>
                    <a:blip r:embed="rId4" r:link="rId5">
                      <a:extLst>
                        <a:ext uri="{28A0092B-C50C-407E-A947-70E740481C1C}">
                          <a14:useLocalDpi xmlns:a14="http://schemas.microsoft.com/office/drawing/2010/main" val="0"/>
                        </a:ext>
                      </a:extLst>
                    </a:blip>
                    <a:srcRect/>
                    <a:stretch>
                      <a:fillRect/>
                    </a:stretch>
                  </pic:blipFill>
                  <pic:spPr bwMode="auto">
                    <a:xfrm>
                      <a:off x="0" y="0"/>
                      <a:ext cx="3105150" cy="571500"/>
                    </a:xfrm>
                    <a:prstGeom prst="rect">
                      <a:avLst/>
                    </a:prstGeom>
                    <a:noFill/>
                    <a:ln>
                      <a:noFill/>
                    </a:ln>
                  </pic:spPr>
                </pic:pic>
              </a:graphicData>
            </a:graphic>
          </wp:inline>
        </w:drawing>
      </w:r>
      <w:r w:rsidRPr="0022199D">
        <w:rPr>
          <w:rFonts w:ascii="Aptos" w:hAnsi="Aptos"/>
          <w:b/>
          <w:bCs/>
          <w:color w:val="0563C1"/>
        </w:rPr>
        <w:t xml:space="preserve"> </w:t>
      </w:r>
      <w:r>
        <w:rPr>
          <w:rFonts w:ascii="Aptos" w:hAnsi="Aptos"/>
          <w:b/>
          <w:bCs/>
          <w:noProof/>
          <w:color w:val="0563C1"/>
        </w:rPr>
        <w:drawing>
          <wp:inline distT="0" distB="0" distL="0" distR="0" wp14:anchorId="5E4D5758" wp14:editId="1BC2EF6C">
            <wp:extent cx="2514600" cy="942975"/>
            <wp:effectExtent l="0" t="0" r="0" b="9525"/>
            <wp:docPr id="2" name="Picture 2" descr="cid:image002.png@01DABB23.04E95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Picture 2" descr="cid:image002.png@01DABB23.04E95160"/>
                    <pic:cNvPicPr>
                      <a:picLocks noChangeAspect="1" noChangeArrowheads="1"/>
                    </pic:cNvPicPr>
                  </pic:nvPicPr>
                  <pic:blipFill>
                    <a:blip r:embed="rId6" r:link="rId7">
                      <a:extLst>
                        <a:ext uri="{28A0092B-C50C-407E-A947-70E740481C1C}">
                          <a14:useLocalDpi xmlns:a14="http://schemas.microsoft.com/office/drawing/2010/main" val="0"/>
                        </a:ext>
                      </a:extLst>
                    </a:blip>
                    <a:srcRect/>
                    <a:stretch>
                      <a:fillRect/>
                    </a:stretch>
                  </pic:blipFill>
                  <pic:spPr bwMode="auto">
                    <a:xfrm>
                      <a:off x="0" y="0"/>
                      <a:ext cx="2514600" cy="942975"/>
                    </a:xfrm>
                    <a:prstGeom prst="rect">
                      <a:avLst/>
                    </a:prstGeom>
                    <a:noFill/>
                    <a:ln>
                      <a:noFill/>
                    </a:ln>
                  </pic:spPr>
                </pic:pic>
              </a:graphicData>
            </a:graphic>
          </wp:inline>
        </w:drawing>
      </w:r>
    </w:p>
    <w:p w14:paraId="4FAE670A" w14:textId="77777777" w:rsidR="0022199D" w:rsidRDefault="0022199D" w:rsidP="00A822DB">
      <w:pPr>
        <w:jc w:val="center"/>
        <w:rPr>
          <w:rFonts w:ascii="Calibri" w:hAnsi="Calibri" w:cs="Calibri"/>
          <w:b/>
          <w:bCs/>
          <w:sz w:val="36"/>
          <w:szCs w:val="36"/>
        </w:rPr>
      </w:pPr>
    </w:p>
    <w:p w14:paraId="6C751BA4" w14:textId="46B2AD47" w:rsidR="005B0D92" w:rsidRPr="00A822DB" w:rsidRDefault="005B0D92" w:rsidP="00A822DB">
      <w:pPr>
        <w:jc w:val="center"/>
        <w:rPr>
          <w:rFonts w:ascii="Calibri" w:hAnsi="Calibri" w:cs="Calibri"/>
          <w:b/>
          <w:bCs/>
          <w:sz w:val="36"/>
          <w:szCs w:val="36"/>
        </w:rPr>
      </w:pPr>
      <w:bookmarkStart w:id="1" w:name="_GoBack"/>
      <w:bookmarkEnd w:id="1"/>
      <w:r w:rsidRPr="00A822DB">
        <w:rPr>
          <w:rFonts w:ascii="Calibri" w:hAnsi="Calibri" w:cs="Calibri"/>
          <w:b/>
          <w:bCs/>
          <w:sz w:val="36"/>
          <w:szCs w:val="36"/>
        </w:rPr>
        <w:t xml:space="preserve">UKZN's Centre for Civil Society Seminar Series on </w:t>
      </w:r>
      <w:r w:rsidR="00E12C85">
        <w:rPr>
          <w:rFonts w:ascii="Calibri" w:hAnsi="Calibri" w:cs="Calibri"/>
          <w:b/>
          <w:bCs/>
          <w:sz w:val="36"/>
          <w:szCs w:val="36"/>
        </w:rPr>
        <w:t xml:space="preserve">the State of </w:t>
      </w:r>
      <w:r w:rsidRPr="00A822DB">
        <w:rPr>
          <w:rFonts w:ascii="Calibri" w:hAnsi="Calibri" w:cs="Calibri"/>
          <w:b/>
          <w:bCs/>
          <w:sz w:val="36"/>
          <w:szCs w:val="36"/>
        </w:rPr>
        <w:t xml:space="preserve">South Africa's Electricity &amp; Water </w:t>
      </w:r>
      <w:r w:rsidR="00E12C85">
        <w:rPr>
          <w:rFonts w:ascii="Calibri" w:hAnsi="Calibri" w:cs="Calibri"/>
          <w:b/>
          <w:bCs/>
          <w:sz w:val="36"/>
          <w:szCs w:val="36"/>
        </w:rPr>
        <w:t>Service Delivery</w:t>
      </w:r>
    </w:p>
    <w:bookmarkEnd w:id="0"/>
    <w:p w14:paraId="1F7BCFC1" w14:textId="77777777" w:rsidR="0020654B" w:rsidRPr="00A822DB" w:rsidRDefault="0020654B" w:rsidP="00A822DB">
      <w:pPr>
        <w:jc w:val="center"/>
        <w:rPr>
          <w:rFonts w:ascii="Calibri Light" w:hAnsi="Calibri Light" w:cs="Calibri Light"/>
          <w:sz w:val="36"/>
          <w:szCs w:val="36"/>
        </w:rPr>
      </w:pPr>
    </w:p>
    <w:p w14:paraId="5810FBA0" w14:textId="6DFA9596" w:rsidR="006D79A3" w:rsidRDefault="005D5C7C" w:rsidP="00861A20">
      <w:pPr>
        <w:jc w:val="center"/>
        <w:rPr>
          <w:rFonts w:ascii="Calibri Light" w:hAnsi="Calibri Light" w:cs="Calibri Light"/>
        </w:rPr>
      </w:pPr>
      <w:bookmarkStart w:id="2" w:name="_Hlk170463053"/>
      <w:r w:rsidRPr="00A822DB">
        <w:rPr>
          <w:rFonts w:ascii="Calibri Light" w:hAnsi="Calibri Light" w:cs="Calibri Light"/>
        </w:rPr>
        <w:t xml:space="preserve">In this seminar series, we engage scholars, </w:t>
      </w:r>
      <w:r w:rsidR="00A33A70" w:rsidRPr="00A822DB">
        <w:rPr>
          <w:rFonts w:ascii="Calibri Light" w:hAnsi="Calibri Light" w:cs="Calibri Light"/>
        </w:rPr>
        <w:t>activists,</w:t>
      </w:r>
      <w:r w:rsidRPr="00A822DB">
        <w:rPr>
          <w:rFonts w:ascii="Calibri Light" w:hAnsi="Calibri Light" w:cs="Calibri Light"/>
        </w:rPr>
        <w:t xml:space="preserve"> and social movements </w:t>
      </w:r>
      <w:r w:rsidR="00A33A70" w:rsidRPr="00A822DB">
        <w:rPr>
          <w:rFonts w:ascii="Calibri Light" w:hAnsi="Calibri Light" w:cs="Calibri Light"/>
        </w:rPr>
        <w:t>to examine the methods and action</w:t>
      </w:r>
      <w:r w:rsidR="006D79A3" w:rsidRPr="00A822DB">
        <w:rPr>
          <w:rFonts w:ascii="Calibri Light" w:hAnsi="Calibri Light" w:cs="Calibri Light"/>
        </w:rPr>
        <w:t>s</w:t>
      </w:r>
      <w:r w:rsidR="00A33A70" w:rsidRPr="00A822DB">
        <w:rPr>
          <w:rFonts w:ascii="Calibri Light" w:hAnsi="Calibri Light" w:cs="Calibri Light"/>
        </w:rPr>
        <w:t xml:space="preserve"> that they have deployed to advocate for equal access to </w:t>
      </w:r>
      <w:r w:rsidR="00E12C85">
        <w:rPr>
          <w:rFonts w:ascii="Calibri Light" w:hAnsi="Calibri Light" w:cs="Calibri Light"/>
        </w:rPr>
        <w:t xml:space="preserve">the basic rights of </w:t>
      </w:r>
      <w:r w:rsidR="00A33A70" w:rsidRPr="00A822DB">
        <w:rPr>
          <w:rFonts w:ascii="Calibri Light" w:hAnsi="Calibri Light" w:cs="Calibri Light"/>
        </w:rPr>
        <w:t>water</w:t>
      </w:r>
      <w:r w:rsidR="00E12C85">
        <w:rPr>
          <w:rFonts w:ascii="Calibri Light" w:hAnsi="Calibri Light" w:cs="Calibri Light"/>
        </w:rPr>
        <w:t xml:space="preserve"> and energy</w:t>
      </w:r>
      <w:r w:rsidR="00A33A70" w:rsidRPr="00A822DB">
        <w:rPr>
          <w:rFonts w:ascii="Calibri Light" w:hAnsi="Calibri Light" w:cs="Calibri Light"/>
        </w:rPr>
        <w:t xml:space="preserve">. </w:t>
      </w:r>
      <w:r w:rsidR="00E12C85">
        <w:rPr>
          <w:rFonts w:ascii="Calibri Light" w:hAnsi="Calibri Light" w:cs="Calibri Light"/>
        </w:rPr>
        <w:t>We will</w:t>
      </w:r>
      <w:r w:rsidR="00A822DB" w:rsidRPr="00A822DB">
        <w:rPr>
          <w:rFonts w:ascii="Calibri Light" w:hAnsi="Calibri Light" w:cs="Calibri Light"/>
        </w:rPr>
        <w:t xml:space="preserve"> invite speakers to unpack some of the political, economic, and historical conditions that have contributed to an “unjust”, “unequal” and “racist” </w:t>
      </w:r>
      <w:r w:rsidR="00E12C85">
        <w:rPr>
          <w:rFonts w:ascii="Calibri Light" w:hAnsi="Calibri Light" w:cs="Calibri Light"/>
        </w:rPr>
        <w:t>water</w:t>
      </w:r>
      <w:r w:rsidR="00A822DB" w:rsidRPr="00A822DB">
        <w:rPr>
          <w:rFonts w:ascii="Calibri Light" w:hAnsi="Calibri Light" w:cs="Calibri Light"/>
        </w:rPr>
        <w:t xml:space="preserve"> and </w:t>
      </w:r>
      <w:r w:rsidR="00E12C85">
        <w:rPr>
          <w:rFonts w:ascii="Calibri Light" w:hAnsi="Calibri Light" w:cs="Calibri Light"/>
        </w:rPr>
        <w:t>energy</w:t>
      </w:r>
      <w:r w:rsidR="00A822DB" w:rsidRPr="00A822DB">
        <w:rPr>
          <w:rFonts w:ascii="Calibri Light" w:hAnsi="Calibri Light" w:cs="Calibri Light"/>
        </w:rPr>
        <w:t xml:space="preserve"> </w:t>
      </w:r>
      <w:r w:rsidR="00E12C85">
        <w:rPr>
          <w:rFonts w:ascii="Calibri Light" w:hAnsi="Calibri Light" w:cs="Calibri Light"/>
        </w:rPr>
        <w:t>supply</w:t>
      </w:r>
      <w:r w:rsidR="00A822DB" w:rsidRPr="00A822DB">
        <w:rPr>
          <w:rFonts w:ascii="Calibri Light" w:hAnsi="Calibri Light" w:cs="Calibri Light"/>
        </w:rPr>
        <w:t>.</w:t>
      </w:r>
    </w:p>
    <w:p w14:paraId="39289DAC" w14:textId="77777777" w:rsidR="00F439B3" w:rsidRDefault="00F439B3" w:rsidP="00861A20">
      <w:pPr>
        <w:jc w:val="center"/>
        <w:rPr>
          <w:rFonts w:ascii="Calibri Light" w:hAnsi="Calibri Light" w:cs="Calibri Light"/>
        </w:rPr>
      </w:pPr>
    </w:p>
    <w:p w14:paraId="32B671F3" w14:textId="55C9FDAB" w:rsidR="00F439B3" w:rsidRDefault="00F439B3" w:rsidP="00861A20">
      <w:pPr>
        <w:jc w:val="center"/>
        <w:rPr>
          <w:rFonts w:ascii="Calibri Light" w:hAnsi="Calibri Light" w:cs="Calibri Light"/>
        </w:rPr>
      </w:pPr>
      <w:r>
        <w:rPr>
          <w:rFonts w:ascii="Calibri Light" w:hAnsi="Calibri Light" w:cs="Calibri Light"/>
          <w:noProof/>
        </w:rPr>
        <w:drawing>
          <wp:inline distT="0" distB="0" distL="0" distR="0" wp14:anchorId="4CB556A4" wp14:editId="0AA22085">
            <wp:extent cx="3314700" cy="4084129"/>
            <wp:effectExtent l="0" t="0" r="0" b="0"/>
            <wp:docPr id="109125688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62412" cy="4142916"/>
                    </a:xfrm>
                    <a:prstGeom prst="rect">
                      <a:avLst/>
                    </a:prstGeom>
                    <a:noFill/>
                  </pic:spPr>
                </pic:pic>
              </a:graphicData>
            </a:graphic>
          </wp:inline>
        </w:drawing>
      </w:r>
    </w:p>
    <w:p w14:paraId="194870C9" w14:textId="46822A6B" w:rsidR="00F439B3" w:rsidRDefault="00F439B3" w:rsidP="00861A20">
      <w:pPr>
        <w:jc w:val="center"/>
        <w:rPr>
          <w:rFonts w:ascii="Calibri Light" w:hAnsi="Calibri Light" w:cs="Calibri Light"/>
        </w:rPr>
      </w:pPr>
      <w:r>
        <w:rPr>
          <w:rFonts w:ascii="Calibri Light" w:hAnsi="Calibri Light" w:cs="Calibri Light"/>
        </w:rPr>
        <w:t>Image source: Amazon</w:t>
      </w:r>
    </w:p>
    <w:p w14:paraId="4CB8E973" w14:textId="761D3185" w:rsidR="00CD6600" w:rsidRDefault="001D4C21" w:rsidP="001D4C21">
      <w:pPr>
        <w:jc w:val="center"/>
        <w:rPr>
          <w:rFonts w:ascii="Calibri Light" w:hAnsi="Calibri Light" w:cs="Calibri Light"/>
          <w:b/>
          <w:bCs/>
        </w:rPr>
      </w:pPr>
      <w:r w:rsidRPr="004017DD">
        <w:rPr>
          <w:rFonts w:ascii="Calibri Light" w:hAnsi="Calibri Light" w:cs="Calibri Light"/>
          <w:b/>
        </w:rPr>
        <w:lastRenderedPageBreak/>
        <w:t>Seminar:</w:t>
      </w:r>
      <w:r w:rsidRPr="00A822DB">
        <w:rPr>
          <w:rFonts w:ascii="Calibri Light" w:hAnsi="Calibri Light" w:cs="Calibri Light"/>
        </w:rPr>
        <w:t xml:space="preserve"> </w:t>
      </w:r>
      <w:r w:rsidR="001D6304" w:rsidRPr="001D6304">
        <w:rPr>
          <w:rFonts w:ascii="Calibri Light" w:hAnsi="Calibri Light" w:cs="Calibri Light"/>
          <w:b/>
          <w:bCs/>
        </w:rPr>
        <w:t>Resource Management and the Struggle for Water Sustainability in Africa</w:t>
      </w:r>
    </w:p>
    <w:p w14:paraId="29A7972C" w14:textId="1FEE642B" w:rsidR="005B0D92" w:rsidRPr="004017DD" w:rsidRDefault="005B0D92" w:rsidP="001D4C21">
      <w:pPr>
        <w:jc w:val="center"/>
        <w:rPr>
          <w:rFonts w:ascii="Calibri Light" w:hAnsi="Calibri Light" w:cs="Calibri Light"/>
          <w:b/>
        </w:rPr>
      </w:pPr>
      <w:r w:rsidRPr="004017DD">
        <w:rPr>
          <w:rFonts w:ascii="Calibri Light" w:hAnsi="Calibri Light" w:cs="Calibri Light"/>
          <w:b/>
        </w:rPr>
        <w:t xml:space="preserve">Date: Thursday, </w:t>
      </w:r>
      <w:r w:rsidR="001D6304" w:rsidRPr="004017DD">
        <w:rPr>
          <w:rFonts w:ascii="Calibri Light" w:hAnsi="Calibri Light" w:cs="Calibri Light"/>
          <w:b/>
        </w:rPr>
        <w:t>04</w:t>
      </w:r>
      <w:r w:rsidRPr="004017DD">
        <w:rPr>
          <w:rFonts w:ascii="Calibri Light" w:hAnsi="Calibri Light" w:cs="Calibri Light"/>
          <w:b/>
        </w:rPr>
        <w:t xml:space="preserve"> </w:t>
      </w:r>
      <w:r w:rsidR="001D6304" w:rsidRPr="004017DD">
        <w:rPr>
          <w:rFonts w:ascii="Calibri Light" w:hAnsi="Calibri Light" w:cs="Calibri Light"/>
          <w:b/>
        </w:rPr>
        <w:t>July</w:t>
      </w:r>
      <w:r w:rsidRPr="004017DD">
        <w:rPr>
          <w:rFonts w:ascii="Calibri Light" w:hAnsi="Calibri Light" w:cs="Calibri Light"/>
          <w:b/>
        </w:rPr>
        <w:t xml:space="preserve"> 2024</w:t>
      </w:r>
    </w:p>
    <w:p w14:paraId="1D5F2EEE" w14:textId="77777777" w:rsidR="005B0D92" w:rsidRPr="004017DD" w:rsidRDefault="005B0D92" w:rsidP="001D4C21">
      <w:pPr>
        <w:jc w:val="center"/>
        <w:rPr>
          <w:rFonts w:ascii="Calibri Light" w:hAnsi="Calibri Light" w:cs="Calibri Light"/>
          <w:b/>
        </w:rPr>
      </w:pPr>
      <w:r w:rsidRPr="004017DD">
        <w:rPr>
          <w:rFonts w:ascii="Calibri Light" w:hAnsi="Calibri Light" w:cs="Calibri Light"/>
          <w:b/>
        </w:rPr>
        <w:t>Time: 16:00-17:00 (SA Time)</w:t>
      </w:r>
    </w:p>
    <w:p w14:paraId="67981FEC" w14:textId="152772FC" w:rsidR="005B0D92" w:rsidRPr="00A822DB" w:rsidRDefault="005B0D92" w:rsidP="001D4C21">
      <w:pPr>
        <w:jc w:val="center"/>
        <w:rPr>
          <w:rFonts w:ascii="Calibri Light" w:hAnsi="Calibri Light" w:cs="Calibri Light"/>
        </w:rPr>
      </w:pPr>
      <w:r w:rsidRPr="004017DD">
        <w:rPr>
          <w:rFonts w:ascii="Calibri Light" w:hAnsi="Calibri Light" w:cs="Calibri Light"/>
          <w:b/>
        </w:rPr>
        <w:t>Zoom Link:</w:t>
      </w:r>
      <w:r w:rsidR="004017DD" w:rsidRPr="004017DD">
        <w:t xml:space="preserve"> </w:t>
      </w:r>
      <w:hyperlink r:id="rId9" w:history="1">
        <w:r w:rsidR="004017DD">
          <w:rPr>
            <w:rStyle w:val="Hyperlink"/>
          </w:rPr>
          <w:t>https://ukzn.zoom.us/j/98966347497?pwd=xeX2ZPW5WIhXQpTidbyLbPtZV2mYEO.1</w:t>
        </w:r>
      </w:hyperlink>
    </w:p>
    <w:p w14:paraId="4AF1A06D" w14:textId="1736510D" w:rsidR="005B0D92" w:rsidRPr="004017DD" w:rsidRDefault="005B0D92" w:rsidP="001D4C21">
      <w:pPr>
        <w:jc w:val="center"/>
        <w:rPr>
          <w:rFonts w:ascii="Calibri Light" w:hAnsi="Calibri Light" w:cs="Calibri Light"/>
          <w:b/>
        </w:rPr>
      </w:pPr>
      <w:r w:rsidRPr="004017DD">
        <w:rPr>
          <w:rFonts w:ascii="Calibri Light" w:hAnsi="Calibri Light" w:cs="Calibri Light"/>
          <w:b/>
        </w:rPr>
        <w:t xml:space="preserve">Speaker: </w:t>
      </w:r>
      <w:r w:rsidR="001D6304" w:rsidRPr="004017DD">
        <w:rPr>
          <w:rFonts w:ascii="Calibri Light" w:hAnsi="Calibri Light" w:cs="Calibri Light"/>
          <w:b/>
        </w:rPr>
        <w:t>Simphiwe Nojiyeza</w:t>
      </w:r>
    </w:p>
    <w:p w14:paraId="2968335B" w14:textId="1AADD3EF" w:rsidR="00285FD3" w:rsidRPr="004017DD" w:rsidRDefault="00285FD3" w:rsidP="00285FD3">
      <w:pPr>
        <w:jc w:val="center"/>
        <w:rPr>
          <w:rFonts w:ascii="Calibri Light" w:hAnsi="Calibri Light" w:cs="Calibri Light"/>
          <w:b/>
        </w:rPr>
      </w:pPr>
      <w:r w:rsidRPr="004017DD">
        <w:rPr>
          <w:rFonts w:ascii="Calibri Light" w:hAnsi="Calibri Light" w:cs="Calibri Light"/>
          <w:b/>
        </w:rPr>
        <w:t>Facilitators: Andries Motau &amp; Danford Chibvongodze</w:t>
      </w:r>
    </w:p>
    <w:p w14:paraId="5F79A28E" w14:textId="77777777" w:rsidR="00285FD3" w:rsidRPr="00A822DB" w:rsidRDefault="00285FD3" w:rsidP="001D4C21">
      <w:pPr>
        <w:jc w:val="both"/>
        <w:rPr>
          <w:rFonts w:ascii="Calibri Light" w:hAnsi="Calibri Light" w:cs="Calibri Light"/>
        </w:rPr>
      </w:pPr>
    </w:p>
    <w:p w14:paraId="0721C9F8" w14:textId="7473BDD7" w:rsidR="001D4C21" w:rsidRPr="00CD6600" w:rsidRDefault="001D4C21" w:rsidP="00561C97">
      <w:pPr>
        <w:jc w:val="both"/>
        <w:rPr>
          <w:rFonts w:ascii="Calibri Light" w:hAnsi="Calibri Light" w:cs="Calibri Light"/>
        </w:rPr>
      </w:pPr>
      <w:r w:rsidRPr="00A822DB">
        <w:rPr>
          <w:rFonts w:ascii="Calibri Light" w:hAnsi="Calibri Light" w:cs="Calibri Light"/>
          <w:b/>
          <w:bCs/>
        </w:rPr>
        <w:t>Topic:</w:t>
      </w:r>
      <w:r w:rsidR="00CD6600">
        <w:rPr>
          <w:rFonts w:ascii="Calibri Light" w:hAnsi="Calibri Light" w:cs="Calibri Light"/>
          <w:b/>
          <w:bCs/>
        </w:rPr>
        <w:t xml:space="preserve"> </w:t>
      </w:r>
      <w:r w:rsidR="00C22180">
        <w:rPr>
          <w:rFonts w:ascii="Calibri Light" w:hAnsi="Calibri Light" w:cs="Calibri Light"/>
        </w:rPr>
        <w:t xml:space="preserve">In this seminar, </w:t>
      </w:r>
      <w:r w:rsidR="00F30249">
        <w:rPr>
          <w:rFonts w:ascii="Calibri Light" w:hAnsi="Calibri Light" w:cs="Calibri Light"/>
        </w:rPr>
        <w:t>Simphiwe Nojiyeza</w:t>
      </w:r>
      <w:r w:rsidR="00561C97">
        <w:rPr>
          <w:rFonts w:ascii="Calibri Light" w:hAnsi="Calibri Light" w:cs="Calibri Light"/>
        </w:rPr>
        <w:t xml:space="preserve"> discusses his </w:t>
      </w:r>
      <w:r w:rsidR="006E1292">
        <w:rPr>
          <w:rFonts w:ascii="Calibri Light" w:hAnsi="Calibri Light" w:cs="Calibri Light"/>
        </w:rPr>
        <w:t xml:space="preserve">recently </w:t>
      </w:r>
      <w:r w:rsidR="00561C97">
        <w:rPr>
          <w:rFonts w:ascii="Calibri Light" w:hAnsi="Calibri Light" w:cs="Calibri Light"/>
        </w:rPr>
        <w:t xml:space="preserve">co-edited book </w:t>
      </w:r>
      <w:r w:rsidR="006E1292">
        <w:rPr>
          <w:rFonts w:ascii="Calibri Light" w:hAnsi="Calibri Light" w:cs="Calibri Light"/>
        </w:rPr>
        <w:t xml:space="preserve">titled </w:t>
      </w:r>
      <w:r w:rsidR="00561C97">
        <w:rPr>
          <w:rFonts w:ascii="Calibri Light" w:hAnsi="Calibri Light" w:cs="Calibri Light"/>
        </w:rPr>
        <w:t>“</w:t>
      </w:r>
      <w:r w:rsidR="00561C97" w:rsidRPr="00561C97">
        <w:rPr>
          <w:rFonts w:ascii="Calibri Light" w:hAnsi="Calibri Light" w:cs="Calibri Light"/>
        </w:rPr>
        <w:t>Handbook of Research on Resource Management and the Struggle for Water Sustainability in Africa</w:t>
      </w:r>
      <w:r w:rsidR="00561C97">
        <w:rPr>
          <w:rFonts w:ascii="Calibri Light" w:hAnsi="Calibri Light" w:cs="Calibri Light"/>
        </w:rPr>
        <w:t>”</w:t>
      </w:r>
      <w:r w:rsidR="006E1292">
        <w:rPr>
          <w:rFonts w:ascii="Calibri Light" w:hAnsi="Calibri Light" w:cs="Calibri Light"/>
        </w:rPr>
        <w:t xml:space="preserve"> (2022). The book</w:t>
      </w:r>
      <w:r w:rsidR="00561C97">
        <w:rPr>
          <w:rFonts w:ascii="Calibri Light" w:hAnsi="Calibri Light" w:cs="Calibri Light"/>
        </w:rPr>
        <w:t xml:space="preserve"> pr</w:t>
      </w:r>
      <w:r w:rsidR="00561C97" w:rsidRPr="00561C97">
        <w:rPr>
          <w:rFonts w:ascii="Calibri Light" w:hAnsi="Calibri Light" w:cs="Calibri Light"/>
        </w:rPr>
        <w:t>esents practical examples of integrated water resources management (IWRM) implementation in African countries.</w:t>
      </w:r>
      <w:r w:rsidR="00561C97">
        <w:rPr>
          <w:rFonts w:ascii="Calibri Light" w:hAnsi="Calibri Light" w:cs="Calibri Light"/>
        </w:rPr>
        <w:t xml:space="preserve"> Drawing cases from Zimbabwe, Democratic Republic of Congo, Malawi, South Africa and Ghana it examines how water resources management in the intersects with</w:t>
      </w:r>
      <w:r w:rsidR="00561C97" w:rsidRPr="00561C97">
        <w:rPr>
          <w:rFonts w:ascii="Calibri Light" w:hAnsi="Calibri Light" w:cs="Calibri Light"/>
        </w:rPr>
        <w:t xml:space="preserve"> the contemporary issues of alternative energy</w:t>
      </w:r>
      <w:r w:rsidR="00561C97">
        <w:rPr>
          <w:rFonts w:ascii="Calibri Light" w:hAnsi="Calibri Light" w:cs="Calibri Light"/>
        </w:rPr>
        <w:t>, sanitation and community-based</w:t>
      </w:r>
      <w:r w:rsidR="00561C97" w:rsidRPr="00561C97">
        <w:rPr>
          <w:rFonts w:ascii="Calibri Light" w:hAnsi="Calibri Light" w:cs="Calibri Light"/>
        </w:rPr>
        <w:t xml:space="preserve"> climate change </w:t>
      </w:r>
      <w:r w:rsidR="00561C97">
        <w:rPr>
          <w:rFonts w:ascii="Calibri Light" w:hAnsi="Calibri Light" w:cs="Calibri Light"/>
        </w:rPr>
        <w:t>adaptation.</w:t>
      </w:r>
      <w:r w:rsidR="00561C97" w:rsidRPr="00561C97">
        <w:t xml:space="preserve"> </w:t>
      </w:r>
      <w:r w:rsidR="00561C97">
        <w:rPr>
          <w:rFonts w:ascii="Calibri Light" w:hAnsi="Calibri Light" w:cs="Calibri Light"/>
        </w:rPr>
        <w:t>The</w:t>
      </w:r>
      <w:r w:rsidR="00561C97" w:rsidRPr="00561C97">
        <w:rPr>
          <w:rFonts w:ascii="Calibri Light" w:hAnsi="Calibri Light" w:cs="Calibri Light"/>
        </w:rPr>
        <w:t xml:space="preserve"> emphasises on the importance of institutions in driving water, sanitation and energy</w:t>
      </w:r>
      <w:r w:rsidR="00561C97">
        <w:rPr>
          <w:rFonts w:ascii="Calibri Light" w:hAnsi="Calibri Light" w:cs="Calibri Light"/>
        </w:rPr>
        <w:t xml:space="preserve"> </w:t>
      </w:r>
      <w:r w:rsidR="00561C97" w:rsidRPr="00561C97">
        <w:rPr>
          <w:rFonts w:ascii="Calibri Light" w:hAnsi="Calibri Light" w:cs="Calibri Light"/>
        </w:rPr>
        <w:t>agenda, policy processes and reconfigurations in S</w:t>
      </w:r>
      <w:r w:rsidR="00561C97">
        <w:rPr>
          <w:rFonts w:ascii="Calibri Light" w:hAnsi="Calibri Light" w:cs="Calibri Light"/>
        </w:rPr>
        <w:t>ub-Saharan Africa</w:t>
      </w:r>
      <w:r w:rsidR="00561C97" w:rsidRPr="00561C97">
        <w:rPr>
          <w:rFonts w:ascii="Calibri Light" w:hAnsi="Calibri Light" w:cs="Calibri Light"/>
        </w:rPr>
        <w:t>. The synergy of efforts of the state, the</w:t>
      </w:r>
      <w:r w:rsidR="00561C97">
        <w:rPr>
          <w:rFonts w:ascii="Calibri Light" w:hAnsi="Calibri Light" w:cs="Calibri Light"/>
        </w:rPr>
        <w:t xml:space="preserve"> </w:t>
      </w:r>
      <w:r w:rsidR="00561C97" w:rsidRPr="00561C97">
        <w:rPr>
          <w:rFonts w:ascii="Calibri Light" w:hAnsi="Calibri Light" w:cs="Calibri Light"/>
        </w:rPr>
        <w:t>private sector and civil society groups in the management of water, sanitation and renewable</w:t>
      </w:r>
      <w:r w:rsidR="00561C97">
        <w:rPr>
          <w:rFonts w:ascii="Calibri Light" w:hAnsi="Calibri Light" w:cs="Calibri Light"/>
        </w:rPr>
        <w:t xml:space="preserve"> </w:t>
      </w:r>
      <w:r w:rsidR="00561C97" w:rsidRPr="00561C97">
        <w:rPr>
          <w:rFonts w:ascii="Calibri Light" w:hAnsi="Calibri Light" w:cs="Calibri Light"/>
        </w:rPr>
        <w:t>energy is critical for driving sectoral, structural, and institutional reforms</w:t>
      </w:r>
    </w:p>
    <w:p w14:paraId="3CB01813" w14:textId="77777777" w:rsidR="001D6304" w:rsidRDefault="005B0D92" w:rsidP="00CD6600">
      <w:pPr>
        <w:jc w:val="both"/>
        <w:rPr>
          <w:rFonts w:ascii="Calibri Light" w:hAnsi="Calibri Light" w:cs="Calibri Light"/>
          <w:b/>
          <w:bCs/>
        </w:rPr>
      </w:pPr>
      <w:r w:rsidRPr="00A822DB">
        <w:rPr>
          <w:rFonts w:ascii="Calibri Light" w:hAnsi="Calibri Light" w:cs="Calibri Light"/>
          <w:b/>
          <w:bCs/>
        </w:rPr>
        <w:t>Speaker’s Bio</w:t>
      </w:r>
    </w:p>
    <w:p w14:paraId="7868F003" w14:textId="55030CCD" w:rsidR="001D6304" w:rsidRPr="001D6304" w:rsidRDefault="001D6304" w:rsidP="001D6304">
      <w:pPr>
        <w:jc w:val="both"/>
        <w:rPr>
          <w:rFonts w:ascii="Calibri Light" w:hAnsi="Calibri Light" w:cs="Calibri Light"/>
        </w:rPr>
      </w:pPr>
      <w:r w:rsidRPr="001D6304">
        <w:rPr>
          <w:rFonts w:ascii="Calibri Light" w:hAnsi="Calibri Light" w:cs="Calibri Light"/>
        </w:rPr>
        <w:t>Simphiwe Nojiyeza is currently the Professor in the Business School of the Durban University of Technology, and recently worked as a Research Professor at the North</w:t>
      </w:r>
      <w:r>
        <w:rPr>
          <w:rFonts w:ascii="Calibri Light" w:hAnsi="Calibri Light" w:cs="Calibri Light"/>
        </w:rPr>
        <w:t>-</w:t>
      </w:r>
      <w:r w:rsidRPr="001D6304">
        <w:rPr>
          <w:rFonts w:ascii="Calibri Light" w:hAnsi="Calibri Light" w:cs="Calibri Light"/>
        </w:rPr>
        <w:t xml:space="preserve"> West University’s Population Studies and Health Research Centre and previously (1 June 2018 to 9 June 2023) he was a Head of Department, Senior Lecturer and Associate Professor at the University of Zululand’s Department of Anthropology and Development Studies. He has over two decades of environmental and climate change activism as chair of the KZN Environmental Justice Networking Forum (mid-1990s), chair of Earthlife Africa Durban (early 2000s), board member of Earthlife Africa Johannesburg’s Sustainable Energy and Climate Change Partnership (SECCP) (early 2000s to date) and founder-member of the South African Water Caucus. Prof Simphiwe Nojiyeza holds a B.A(History and Education) from UNISA, Postgraduate Certificate in Management, Postgraduate Diploma in Management Studies, and Master of Business Administration from the Management College of Southern Africa (MANCOSA) and a Doctor of Philosophy degree in Development Studies from UKZN.</w:t>
      </w:r>
    </w:p>
    <w:bookmarkEnd w:id="2"/>
    <w:p w14:paraId="037D1BE5" w14:textId="24D217D2" w:rsidR="00CD6600" w:rsidRPr="00A822DB" w:rsidRDefault="001D6304" w:rsidP="00CD6600">
      <w:pPr>
        <w:jc w:val="both"/>
        <w:rPr>
          <w:rFonts w:ascii="Calibri Light" w:hAnsi="Calibri Light" w:cs="Calibri Light"/>
        </w:rPr>
      </w:pPr>
      <w:r w:rsidRPr="001D6304">
        <w:rPr>
          <w:rFonts w:ascii="Calibri Light" w:hAnsi="Calibri Light" w:cs="Calibri Light"/>
          <w:noProof/>
        </w:rPr>
        <w:lastRenderedPageBreak/>
        <w:drawing>
          <wp:inline distT="0" distB="0" distL="0" distR="0" wp14:anchorId="2AE89F6B" wp14:editId="1E5AEB26">
            <wp:extent cx="3791148" cy="4853940"/>
            <wp:effectExtent l="0" t="0" r="0" b="3810"/>
            <wp:docPr id="20838695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869568" name=""/>
                    <pic:cNvPicPr/>
                  </pic:nvPicPr>
                  <pic:blipFill>
                    <a:blip r:embed="rId10"/>
                    <a:stretch>
                      <a:fillRect/>
                    </a:stretch>
                  </pic:blipFill>
                  <pic:spPr>
                    <a:xfrm>
                      <a:off x="0" y="0"/>
                      <a:ext cx="3797322" cy="4861845"/>
                    </a:xfrm>
                    <a:prstGeom prst="rect">
                      <a:avLst/>
                    </a:prstGeom>
                  </pic:spPr>
                </pic:pic>
              </a:graphicData>
            </a:graphic>
          </wp:inline>
        </w:drawing>
      </w:r>
    </w:p>
    <w:sectPr w:rsidR="00CD6600" w:rsidRPr="00A822D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ptos">
    <w:altName w:val="Calibri"/>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0D92"/>
    <w:rsid w:val="00075AEA"/>
    <w:rsid w:val="000C554F"/>
    <w:rsid w:val="00102342"/>
    <w:rsid w:val="00142550"/>
    <w:rsid w:val="00182FDB"/>
    <w:rsid w:val="001D4C21"/>
    <w:rsid w:val="001D6304"/>
    <w:rsid w:val="001E7A30"/>
    <w:rsid w:val="0020654B"/>
    <w:rsid w:val="0022199D"/>
    <w:rsid w:val="002469D9"/>
    <w:rsid w:val="00285FD3"/>
    <w:rsid w:val="004017DD"/>
    <w:rsid w:val="00561C97"/>
    <w:rsid w:val="005A1C40"/>
    <w:rsid w:val="005B0D92"/>
    <w:rsid w:val="005D5C7C"/>
    <w:rsid w:val="006D79A3"/>
    <w:rsid w:val="006E1292"/>
    <w:rsid w:val="00730120"/>
    <w:rsid w:val="00861A20"/>
    <w:rsid w:val="008C2229"/>
    <w:rsid w:val="009B5EE0"/>
    <w:rsid w:val="00A33A70"/>
    <w:rsid w:val="00A822DB"/>
    <w:rsid w:val="00AC1952"/>
    <w:rsid w:val="00BA53A3"/>
    <w:rsid w:val="00C22180"/>
    <w:rsid w:val="00CD2819"/>
    <w:rsid w:val="00CD6600"/>
    <w:rsid w:val="00D10865"/>
    <w:rsid w:val="00D700D3"/>
    <w:rsid w:val="00E12C85"/>
    <w:rsid w:val="00F30249"/>
    <w:rsid w:val="00F439B3"/>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B6CC0C"/>
  <w15:chartTrackingRefBased/>
  <w15:docId w15:val="{DEFE05A4-CA3B-494A-9394-D2F34BCAEC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ZA"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B0D9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5B0D9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B0D9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B0D9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B0D9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B0D9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B0D9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B0D9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B0D9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B0D9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B0D9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B0D9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B0D9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B0D9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B0D9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B0D9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B0D9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B0D92"/>
    <w:rPr>
      <w:rFonts w:eastAsiaTheme="majorEastAsia" w:cstheme="majorBidi"/>
      <w:color w:val="272727" w:themeColor="text1" w:themeTint="D8"/>
    </w:rPr>
  </w:style>
  <w:style w:type="paragraph" w:styleId="Title">
    <w:name w:val="Title"/>
    <w:basedOn w:val="Normal"/>
    <w:next w:val="Normal"/>
    <w:link w:val="TitleChar"/>
    <w:uiPriority w:val="10"/>
    <w:qFormat/>
    <w:rsid w:val="005B0D9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B0D9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B0D9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B0D9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B0D92"/>
    <w:pPr>
      <w:spacing w:before="160"/>
      <w:jc w:val="center"/>
    </w:pPr>
    <w:rPr>
      <w:i/>
      <w:iCs/>
      <w:color w:val="404040" w:themeColor="text1" w:themeTint="BF"/>
    </w:rPr>
  </w:style>
  <w:style w:type="character" w:customStyle="1" w:styleId="QuoteChar">
    <w:name w:val="Quote Char"/>
    <w:basedOn w:val="DefaultParagraphFont"/>
    <w:link w:val="Quote"/>
    <w:uiPriority w:val="29"/>
    <w:rsid w:val="005B0D92"/>
    <w:rPr>
      <w:i/>
      <w:iCs/>
      <w:color w:val="404040" w:themeColor="text1" w:themeTint="BF"/>
    </w:rPr>
  </w:style>
  <w:style w:type="paragraph" w:styleId="ListParagraph">
    <w:name w:val="List Paragraph"/>
    <w:basedOn w:val="Normal"/>
    <w:uiPriority w:val="34"/>
    <w:qFormat/>
    <w:rsid w:val="005B0D92"/>
    <w:pPr>
      <w:ind w:left="720"/>
      <w:contextualSpacing/>
    </w:pPr>
  </w:style>
  <w:style w:type="character" w:styleId="IntenseEmphasis">
    <w:name w:val="Intense Emphasis"/>
    <w:basedOn w:val="DefaultParagraphFont"/>
    <w:uiPriority w:val="21"/>
    <w:qFormat/>
    <w:rsid w:val="005B0D92"/>
    <w:rPr>
      <w:i/>
      <w:iCs/>
      <w:color w:val="0F4761" w:themeColor="accent1" w:themeShade="BF"/>
    </w:rPr>
  </w:style>
  <w:style w:type="paragraph" w:styleId="IntenseQuote">
    <w:name w:val="Intense Quote"/>
    <w:basedOn w:val="Normal"/>
    <w:next w:val="Normal"/>
    <w:link w:val="IntenseQuoteChar"/>
    <w:uiPriority w:val="30"/>
    <w:qFormat/>
    <w:rsid w:val="005B0D9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B0D92"/>
    <w:rPr>
      <w:i/>
      <w:iCs/>
      <w:color w:val="0F4761" w:themeColor="accent1" w:themeShade="BF"/>
    </w:rPr>
  </w:style>
  <w:style w:type="character" w:styleId="IntenseReference">
    <w:name w:val="Intense Reference"/>
    <w:basedOn w:val="DefaultParagraphFont"/>
    <w:uiPriority w:val="32"/>
    <w:qFormat/>
    <w:rsid w:val="005B0D92"/>
    <w:rPr>
      <w:b/>
      <w:bCs/>
      <w:smallCaps/>
      <w:color w:val="0F4761" w:themeColor="accent1" w:themeShade="BF"/>
      <w:spacing w:val="5"/>
    </w:rPr>
  </w:style>
  <w:style w:type="character" w:styleId="Hyperlink">
    <w:name w:val="Hyperlink"/>
    <w:basedOn w:val="DefaultParagraphFont"/>
    <w:uiPriority w:val="99"/>
    <w:semiHidden/>
    <w:unhideWhenUsed/>
    <w:rsid w:val="004017DD"/>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cid:image002.png@01DAC946.AEAABE10"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cid:image001.png@01DAC946.AEAABE10" TargetMode="External"/><Relationship Id="rId10" Type="http://schemas.openxmlformats.org/officeDocument/2006/relationships/image" Target="media/image4.png"/><Relationship Id="rId4" Type="http://schemas.openxmlformats.org/officeDocument/2006/relationships/image" Target="media/image1.png"/><Relationship Id="rId9" Type="http://schemas.openxmlformats.org/officeDocument/2006/relationships/hyperlink" Target="https://ukzn.zoom.us/j/98966347497?pwd=xeX2ZPW5WIhXQpTidbyLbPtZV2mYEO.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37</TotalTime>
  <Pages>3</Pages>
  <Words>447</Words>
  <Characters>2548</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Mhofu</dc:creator>
  <cp:keywords/>
  <dc:description/>
  <cp:lastModifiedBy>Simo Dlamini</cp:lastModifiedBy>
  <cp:revision>3</cp:revision>
  <dcterms:created xsi:type="dcterms:W3CDTF">2024-06-27T11:18:00Z</dcterms:created>
  <dcterms:modified xsi:type="dcterms:W3CDTF">2024-06-28T08:39:00Z</dcterms:modified>
</cp:coreProperties>
</file>