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1DF5E" w14:textId="57F1ADDB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</w:pPr>
      <w:bookmarkStart w:id="0" w:name="_GoBack"/>
      <w:bookmarkEnd w:id="0"/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  <w:t>COLLEGE OF HEALTH SCIENCES</w:t>
      </w:r>
    </w:p>
    <w:p w14:paraId="4661DF5F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</w:pP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  <w:t xml:space="preserve">STUDENT SUPPORT SERVICES </w:t>
      </w:r>
      <w:bookmarkStart w:id="1" w:name="_Hlk146691623"/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  <w:t>&amp; TEACHING AND LEARNING OFFICE</w:t>
      </w:r>
    </w:p>
    <w:bookmarkEnd w:id="1"/>
    <w:p w14:paraId="4661DF60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</w:pPr>
    </w:p>
    <w:p w14:paraId="4661DF61" w14:textId="05C82912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</w:pP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  <w:t>SWAT PROGRAMME - 202</w:t>
      </w:r>
      <w:r w:rsidR="003A6C5B"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  <w:t>4</w:t>
      </w: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  <w:t xml:space="preserve"> PEER WELLNESS MENTOR</w:t>
      </w:r>
    </w:p>
    <w:p w14:paraId="4661DF62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</w:pP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lang w:val="en-US"/>
        </w:rPr>
        <w:t>FIXED TERM CONTRACT POSITION</w:t>
      </w:r>
    </w:p>
    <w:p w14:paraId="4661DF63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  <w:lang w:val="en-US"/>
        </w:rPr>
      </w:pPr>
    </w:p>
    <w:p w14:paraId="4661DF64" w14:textId="56968BAF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b/>
          <w:bCs/>
          <w:color w:val="000000"/>
          <w:sz w:val="20"/>
          <w:szCs w:val="20"/>
          <w:lang w:val="en-US"/>
        </w:rPr>
      </w:pP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szCs w:val="20"/>
          <w:lang w:val="en-US"/>
        </w:rPr>
        <w:t>Reference: CHS Peer Wellness Mentor/202</w:t>
      </w:r>
      <w:r w:rsidR="003A6C5B">
        <w:rPr>
          <w:rFonts w:ascii="Century Gothic" w:eastAsia="Calibri" w:hAnsi="Century Gothic" w:cs="Century Gothic"/>
          <w:b/>
          <w:bCs/>
          <w:color w:val="000000"/>
          <w:sz w:val="20"/>
          <w:szCs w:val="20"/>
          <w:lang w:val="en-US"/>
        </w:rPr>
        <w:t>4</w:t>
      </w: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szCs w:val="20"/>
          <w:lang w:val="en-US"/>
        </w:rPr>
        <w:tab/>
        <w:t xml:space="preserve"> </w:t>
      </w: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szCs w:val="20"/>
          <w:lang w:val="en-US"/>
        </w:rPr>
        <w:tab/>
        <w:t>Closing date: 0</w:t>
      </w:r>
      <w:r w:rsidR="003A6C5B">
        <w:rPr>
          <w:rFonts w:ascii="Century Gothic" w:eastAsia="Calibri" w:hAnsi="Century Gothic" w:cs="Century Gothic"/>
          <w:b/>
          <w:bCs/>
          <w:color w:val="000000"/>
          <w:sz w:val="20"/>
          <w:szCs w:val="20"/>
          <w:lang w:val="en-US"/>
        </w:rPr>
        <w:t>6</w:t>
      </w: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szCs w:val="20"/>
          <w:lang w:val="en-US"/>
        </w:rPr>
        <w:t xml:space="preserve"> October 202</w:t>
      </w:r>
      <w:r w:rsidR="003A6C5B">
        <w:rPr>
          <w:rFonts w:ascii="Century Gothic" w:eastAsia="Calibri" w:hAnsi="Century Gothic" w:cs="Century Gothic"/>
          <w:b/>
          <w:bCs/>
          <w:color w:val="000000"/>
          <w:sz w:val="20"/>
          <w:szCs w:val="20"/>
          <w:lang w:val="en-US"/>
        </w:rPr>
        <w:t>3</w:t>
      </w:r>
    </w:p>
    <w:p w14:paraId="4661DF65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  <w:lang w:val="en-US"/>
        </w:rPr>
      </w:pPr>
    </w:p>
    <w:p w14:paraId="4661DF66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</w:rPr>
      </w:pPr>
    </w:p>
    <w:p w14:paraId="4661DF67" w14:textId="6D9AB703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>The College of Health Sciences</w:t>
      </w:r>
      <w:r w:rsidR="004A7979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: 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Student Support Services seek to employ registered senior students</w:t>
      </w:r>
      <w:r w:rsidR="004A7979">
        <w:rPr>
          <w:rFonts w:ascii="Century Gothic" w:eastAsia="Calibri" w:hAnsi="Century Gothic" w:cs="Century Gothic"/>
          <w:color w:val="000000"/>
          <w:sz w:val="20"/>
          <w:szCs w:val="20"/>
        </w:rPr>
        <w:t>,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in the respective disciplines, as Peer Wellness Mentors</w:t>
      </w:r>
      <w:r w:rsidR="00DB2D39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(PWMs)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for the 202</w:t>
      </w:r>
      <w:r w:rsidR="00DB2D39">
        <w:rPr>
          <w:rFonts w:ascii="Century Gothic" w:eastAsia="Calibri" w:hAnsi="Century Gothic" w:cs="Century Gothic"/>
          <w:color w:val="000000"/>
          <w:sz w:val="20"/>
          <w:szCs w:val="20"/>
        </w:rPr>
        <w:t>4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academic year. The successful incumbents will </w:t>
      </w:r>
      <w:r w:rsidR="001754AF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be expected to undergo 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training </w:t>
      </w:r>
      <w:r w:rsidR="001754AF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prior to appointment and 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>commence</w:t>
      </w:r>
      <w:r w:rsidR="001754AF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ment of </w:t>
      </w:r>
      <w:r w:rsidR="002D5BDD" w:rsidRPr="00CB1BF7">
        <w:rPr>
          <w:rFonts w:ascii="Century Gothic" w:eastAsia="Calibri" w:hAnsi="Century Gothic" w:cs="Century Gothic"/>
          <w:color w:val="000000"/>
          <w:sz w:val="20"/>
          <w:szCs w:val="20"/>
        </w:rPr>
        <w:t>duties</w:t>
      </w:r>
      <w:r w:rsidR="002D5BDD">
        <w:rPr>
          <w:rFonts w:ascii="Century Gothic" w:eastAsia="Calibri" w:hAnsi="Century Gothic" w:cs="Century Gothic"/>
          <w:color w:val="000000"/>
          <w:sz w:val="20"/>
          <w:szCs w:val="20"/>
        </w:rPr>
        <w:t>.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</w:t>
      </w:r>
    </w:p>
    <w:p w14:paraId="4661DF68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b/>
          <w:bCs/>
          <w:color w:val="000000"/>
          <w:sz w:val="20"/>
          <w:szCs w:val="20"/>
        </w:rPr>
      </w:pPr>
    </w:p>
    <w:p w14:paraId="4661DF69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szCs w:val="20"/>
        </w:rPr>
        <w:t xml:space="preserve">Minimum requirements </w:t>
      </w:r>
    </w:p>
    <w:p w14:paraId="4661DF6A" w14:textId="6EA0D503" w:rsidR="00CB1BF7" w:rsidRPr="00CB1BF7" w:rsidRDefault="00CB1BF7" w:rsidP="00CB1BF7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ind w:left="284" w:hanging="283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>Registered student in the College of Health Sciences</w:t>
      </w:r>
      <w:r w:rsidR="00C56443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</w:t>
      </w:r>
      <w:r w:rsidR="001754AF">
        <w:rPr>
          <w:rFonts w:ascii="Century Gothic" w:eastAsia="Calibri" w:hAnsi="Century Gothic" w:cs="Century Gothic"/>
          <w:color w:val="000000"/>
          <w:sz w:val="20"/>
          <w:szCs w:val="20"/>
        </w:rPr>
        <w:t>for the 2024 academic year</w:t>
      </w:r>
    </w:p>
    <w:p w14:paraId="4E06B26C" w14:textId="77777777" w:rsidR="001754AF" w:rsidRDefault="00CB1BF7" w:rsidP="00CB1BF7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ind w:left="284" w:hanging="283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Registered for their </w:t>
      </w:r>
      <w:r w:rsidRPr="00CB1BF7">
        <w:rPr>
          <w:rFonts w:ascii="Century Gothic" w:eastAsia="Calibri" w:hAnsi="Century Gothic" w:cs="Century Gothic"/>
          <w:b/>
          <w:color w:val="000000"/>
          <w:sz w:val="20"/>
          <w:szCs w:val="20"/>
        </w:rPr>
        <w:t xml:space="preserve">2nd year </w:t>
      </w:r>
      <w:r w:rsidR="001754AF">
        <w:rPr>
          <w:rFonts w:ascii="Century Gothic" w:eastAsia="Calibri" w:hAnsi="Century Gothic" w:cs="Century Gothic"/>
          <w:b/>
          <w:color w:val="000000"/>
          <w:sz w:val="20"/>
          <w:szCs w:val="20"/>
        </w:rPr>
        <w:t xml:space="preserve">or higher level 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>of study in 202</w:t>
      </w:r>
      <w:r w:rsidR="00D764AC">
        <w:rPr>
          <w:rFonts w:ascii="Century Gothic" w:eastAsia="Calibri" w:hAnsi="Century Gothic" w:cs="Century Gothic"/>
          <w:color w:val="000000"/>
          <w:sz w:val="20"/>
          <w:szCs w:val="20"/>
        </w:rPr>
        <w:t>4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</w:t>
      </w:r>
    </w:p>
    <w:p w14:paraId="4661DF6B" w14:textId="636BD244" w:rsidR="00CB1BF7" w:rsidRPr="00CB1BF7" w:rsidRDefault="001754AF" w:rsidP="00CB1BF7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ind w:left="284" w:hanging="283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Must have a </w:t>
      </w:r>
      <w:r w:rsidR="00CB1BF7"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good academic record </w:t>
      </w:r>
    </w:p>
    <w:p w14:paraId="4661DF6C" w14:textId="77777777" w:rsidR="00CB1BF7" w:rsidRPr="00CB1BF7" w:rsidRDefault="00CB1BF7" w:rsidP="00CB1BF7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ind w:left="284" w:hanging="283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Must have up to </w:t>
      </w: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szCs w:val="20"/>
        </w:rPr>
        <w:t xml:space="preserve">5 </w:t>
      </w:r>
      <w:r w:rsidRPr="00CB1BF7">
        <w:rPr>
          <w:rFonts w:ascii="Century Gothic" w:eastAsia="Calibri" w:hAnsi="Century Gothic" w:cs="Century Gothic"/>
          <w:b/>
          <w:bCs/>
          <w:i/>
          <w:iCs/>
          <w:color w:val="000000"/>
          <w:sz w:val="20"/>
          <w:szCs w:val="20"/>
        </w:rPr>
        <w:t xml:space="preserve">hours per week 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available to devote to the Peer Wellness Mentor Programme </w:t>
      </w:r>
    </w:p>
    <w:p w14:paraId="4661DF6D" w14:textId="7EC142E7" w:rsidR="00CB1BF7" w:rsidRPr="00CB1BF7" w:rsidRDefault="00CB1BF7" w:rsidP="00CB1BF7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ind w:left="284" w:hanging="283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>Peer Wellness Mentors must complete the full Mentorship training</w:t>
      </w:r>
      <w:r w:rsidR="001754AF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</w:t>
      </w:r>
    </w:p>
    <w:p w14:paraId="34B3E3DD" w14:textId="77777777" w:rsidR="002D5BDD" w:rsidRPr="002D5BDD" w:rsidRDefault="00CB1BF7" w:rsidP="002D5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3"/>
        <w:contextualSpacing/>
        <w:rPr>
          <w:rFonts w:ascii="Century Gothic" w:hAnsi="Century Gothic" w:cstheme="minorHAnsi"/>
          <w:b/>
          <w:i/>
          <w:color w:val="000000"/>
          <w:sz w:val="20"/>
          <w:szCs w:val="20"/>
          <w:lang w:val="en-US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Peer Wellness Mentors must be available </w:t>
      </w:r>
      <w:r w:rsidR="001754AF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from the point of student registration 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to commence </w:t>
      </w:r>
      <w:r w:rsidR="001754AF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with peer 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mentoring sessions with Mentees </w:t>
      </w:r>
    </w:p>
    <w:p w14:paraId="561FC47F" w14:textId="19ED03B5" w:rsidR="002D5BDD" w:rsidRPr="002D5BDD" w:rsidRDefault="001754AF" w:rsidP="002D5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3"/>
        <w:contextualSpacing/>
        <w:rPr>
          <w:rFonts w:ascii="Century Gothic" w:hAnsi="Century Gothic" w:cstheme="minorHAnsi"/>
          <w:color w:val="000000"/>
          <w:sz w:val="20"/>
          <w:szCs w:val="20"/>
          <w:lang w:val="en-US"/>
        </w:rPr>
      </w:pPr>
      <w:r w:rsidRPr="002D5BDD">
        <w:rPr>
          <w:rFonts w:ascii="Century Gothic" w:eastAsia="Calibri" w:hAnsi="Century Gothic" w:cs="Century Gothic"/>
          <w:iCs/>
          <w:color w:val="000000"/>
          <w:sz w:val="20"/>
          <w:szCs w:val="20"/>
        </w:rPr>
        <w:t>Duties and payment do not occur during recess periods.</w:t>
      </w:r>
    </w:p>
    <w:p w14:paraId="0E450D4B" w14:textId="2C5F1119" w:rsidR="001754AF" w:rsidRPr="002D5BDD" w:rsidRDefault="001754AF" w:rsidP="002D5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3"/>
        <w:contextualSpacing/>
        <w:rPr>
          <w:rFonts w:ascii="Century Gothic" w:hAnsi="Century Gothic" w:cstheme="minorHAnsi"/>
          <w:color w:val="000000"/>
          <w:sz w:val="20"/>
          <w:szCs w:val="20"/>
          <w:lang w:val="en-US"/>
        </w:rPr>
      </w:pPr>
      <w:r w:rsidRPr="002D5BDD">
        <w:rPr>
          <w:rFonts w:ascii="Century Gothic" w:hAnsi="Century Gothic" w:cstheme="minorHAnsi"/>
          <w:color w:val="000000"/>
          <w:sz w:val="20"/>
          <w:szCs w:val="20"/>
          <w:lang w:val="en-US"/>
        </w:rPr>
        <w:t>PWMs must not hold any other contract post within the University</w:t>
      </w:r>
    </w:p>
    <w:p w14:paraId="4D13DE54" w14:textId="77777777" w:rsidR="001754AF" w:rsidRPr="00CB1BF7" w:rsidRDefault="001754AF" w:rsidP="002D5BDD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</w:p>
    <w:p w14:paraId="4661DF70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szCs w:val="20"/>
        </w:rPr>
        <w:t xml:space="preserve">Key Functions </w:t>
      </w:r>
    </w:p>
    <w:p w14:paraId="4661DF71" w14:textId="14FA392B" w:rsidR="00CB1BF7" w:rsidRPr="00CB1BF7" w:rsidRDefault="00CB1BF7" w:rsidP="00CB1BF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Provide basic social support, information and guidance to </w:t>
      </w:r>
      <w:r w:rsidRPr="00CB1BF7">
        <w:rPr>
          <w:rFonts w:ascii="Century Gothic" w:eastAsia="Calibri" w:hAnsi="Century Gothic" w:cs="Calibri"/>
          <w:color w:val="000000"/>
          <w:sz w:val="20"/>
          <w:szCs w:val="20"/>
        </w:rPr>
        <w:t xml:space="preserve">first year 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>students</w:t>
      </w:r>
    </w:p>
    <w:p w14:paraId="4661DF72" w14:textId="7DC76249" w:rsidR="00CB1BF7" w:rsidRDefault="00CB1BF7" w:rsidP="00CB1BF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>Identify students in need and promptly refer such students to</w:t>
      </w:r>
      <w:r w:rsidR="00616505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the CHS: 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Student Support Services (Student Counsellors) </w:t>
      </w:r>
    </w:p>
    <w:p w14:paraId="65128540" w14:textId="1845B6D0" w:rsidR="001754AF" w:rsidRPr="00CB1BF7" w:rsidRDefault="001754AF" w:rsidP="00CB1BF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Offer </w:t>
      </w:r>
      <w:r w:rsidR="00410347">
        <w:rPr>
          <w:rFonts w:ascii="Century Gothic" w:eastAsia="Calibri" w:hAnsi="Century Gothic" w:cs="Century Gothic"/>
          <w:color w:val="000000"/>
          <w:sz w:val="20"/>
          <w:szCs w:val="20"/>
        </w:rPr>
        <w:t>group sessions to mentees transitioning into</w:t>
      </w:r>
      <w:r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</w:t>
      </w:r>
      <w:r w:rsidR="0041034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the </w:t>
      </w:r>
      <w:r w:rsidR="00586ED8">
        <w:rPr>
          <w:rFonts w:ascii="Century Gothic" w:eastAsia="Calibri" w:hAnsi="Century Gothic" w:cs="Century Gothic"/>
          <w:color w:val="000000"/>
          <w:sz w:val="20"/>
          <w:szCs w:val="20"/>
        </w:rPr>
        <w:t>U</w:t>
      </w:r>
      <w:r w:rsidR="00410347">
        <w:rPr>
          <w:rFonts w:ascii="Century Gothic" w:eastAsia="Calibri" w:hAnsi="Century Gothic" w:cs="Century Gothic"/>
          <w:color w:val="000000"/>
          <w:sz w:val="20"/>
          <w:szCs w:val="20"/>
        </w:rPr>
        <w:t>niversity environment</w:t>
      </w:r>
      <w:r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</w:t>
      </w:r>
    </w:p>
    <w:p w14:paraId="4661DF73" w14:textId="77777777" w:rsidR="00CB1BF7" w:rsidRPr="00CB1BF7" w:rsidRDefault="00CB1BF7" w:rsidP="00CB1BF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Attend compulsory ongoing Peer Wellness Mentor training sessions </w:t>
      </w:r>
    </w:p>
    <w:p w14:paraId="4661DF74" w14:textId="77777777" w:rsidR="00CB1BF7" w:rsidRPr="00CB1BF7" w:rsidRDefault="00CB1BF7" w:rsidP="00CB1BF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Attend compulsory monthly supervision and debriefing sessions </w:t>
      </w:r>
    </w:p>
    <w:p w14:paraId="4661DF75" w14:textId="23B5EEAB" w:rsidR="00CB1BF7" w:rsidRPr="00CB1BF7" w:rsidRDefault="00C56A57" w:rsidP="00CB1BF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bookmarkStart w:id="2" w:name="_Hlk146691860"/>
      <w:r>
        <w:rPr>
          <w:rFonts w:ascii="Century Gothic" w:eastAsia="Calibri" w:hAnsi="Century Gothic" w:cs="Century Gothic"/>
          <w:color w:val="000000"/>
          <w:sz w:val="20"/>
          <w:szCs w:val="20"/>
        </w:rPr>
        <w:t>Offer weekly contact sessions and m</w:t>
      </w:r>
      <w:r w:rsidR="00CB1BF7"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aintain </w:t>
      </w:r>
      <w:r w:rsidR="00BC336C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mentee </w:t>
      </w:r>
      <w:r>
        <w:rPr>
          <w:rFonts w:ascii="Century Gothic" w:eastAsia="Calibri" w:hAnsi="Century Gothic" w:cs="Century Gothic"/>
          <w:color w:val="000000"/>
          <w:sz w:val="20"/>
          <w:szCs w:val="20"/>
        </w:rPr>
        <w:t>a</w:t>
      </w:r>
      <w:r w:rsidR="00BC336C">
        <w:rPr>
          <w:rFonts w:ascii="Century Gothic" w:eastAsia="Calibri" w:hAnsi="Century Gothic" w:cs="Century Gothic"/>
          <w:color w:val="000000"/>
          <w:sz w:val="20"/>
          <w:szCs w:val="20"/>
        </w:rPr>
        <w:t>ttendance</w:t>
      </w:r>
      <w:r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record</w:t>
      </w:r>
      <w:r w:rsidR="00BC336C">
        <w:rPr>
          <w:rFonts w:ascii="Century Gothic" w:eastAsia="Calibri" w:hAnsi="Century Gothic" w:cs="Century Gothic"/>
          <w:color w:val="000000"/>
          <w:sz w:val="20"/>
          <w:szCs w:val="20"/>
        </w:rPr>
        <w:t>s</w:t>
      </w:r>
      <w:r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</w:t>
      </w:r>
    </w:p>
    <w:bookmarkEnd w:id="2"/>
    <w:p w14:paraId="4661DF76" w14:textId="1591D9C9" w:rsidR="00CB1BF7" w:rsidRPr="00CB1BF7" w:rsidRDefault="00CB1BF7" w:rsidP="00CB1BF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Compile monthly statistical and narrative reports of sessions </w:t>
      </w:r>
    </w:p>
    <w:p w14:paraId="4661DF77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</w:rPr>
      </w:pPr>
    </w:p>
    <w:p w14:paraId="4661DF78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szCs w:val="20"/>
        </w:rPr>
        <w:t xml:space="preserve">Skills Required </w:t>
      </w:r>
    </w:p>
    <w:p w14:paraId="4661DF79" w14:textId="77777777" w:rsidR="00CB1BF7" w:rsidRPr="00CB1BF7" w:rsidRDefault="00CB1BF7" w:rsidP="00CB1BF7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lastRenderedPageBreak/>
        <w:t xml:space="preserve">Good communication and interpersonal skills </w:t>
      </w:r>
    </w:p>
    <w:p w14:paraId="4661DF7A" w14:textId="77777777" w:rsidR="00CB1BF7" w:rsidRPr="00CB1BF7" w:rsidRDefault="00CB1BF7" w:rsidP="00CB1BF7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Work with small groups of diverse students </w:t>
      </w:r>
    </w:p>
    <w:p w14:paraId="4661DF7B" w14:textId="58B22363" w:rsidR="00CB1BF7" w:rsidRPr="00CB1BF7" w:rsidRDefault="00351C69" w:rsidP="00CB1BF7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586ED8">
        <w:rPr>
          <w:rFonts w:ascii="Century Gothic" w:hAnsi="Century Gothic"/>
          <w:sz w:val="20"/>
        </w:rPr>
        <w:t>Demonstrate</w:t>
      </w:r>
      <w:r w:rsidRPr="00586ED8" w:rsidDel="00351C69">
        <w:rPr>
          <w:rFonts w:ascii="Century Gothic" w:eastAsia="Calibri" w:hAnsi="Century Gothic" w:cs="Century Gothic"/>
          <w:color w:val="000000"/>
          <w:sz w:val="18"/>
          <w:szCs w:val="20"/>
        </w:rPr>
        <w:t xml:space="preserve"> </w:t>
      </w:r>
      <w:r w:rsidR="00CB1BF7"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good leadership skills </w:t>
      </w:r>
    </w:p>
    <w:p w14:paraId="4661DF7C" w14:textId="03ABA412" w:rsidR="00CB1BF7" w:rsidRPr="00CB1BF7" w:rsidRDefault="00351C69" w:rsidP="00CB1BF7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>
        <w:rPr>
          <w:rFonts w:ascii="Century Gothic" w:eastAsia="Calibri" w:hAnsi="Century Gothic" w:cs="Century Gothic"/>
          <w:color w:val="000000"/>
          <w:sz w:val="20"/>
          <w:szCs w:val="20"/>
        </w:rPr>
        <w:t>Exhibit</w:t>
      </w: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</w:t>
      </w:r>
      <w:r w:rsidR="00CB1BF7" w:rsidRPr="00CB1BF7">
        <w:rPr>
          <w:rFonts w:ascii="Century Gothic" w:eastAsia="Calibri" w:hAnsi="Century Gothic" w:cs="Century Gothic"/>
          <w:color w:val="000000"/>
          <w:sz w:val="20"/>
          <w:szCs w:val="20"/>
        </w:rPr>
        <w:t>self-discipline</w:t>
      </w:r>
      <w:r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</w:t>
      </w:r>
      <w:r w:rsidR="00616505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and </w:t>
      </w:r>
      <w:r w:rsidR="00616505" w:rsidRPr="00CB1BF7">
        <w:rPr>
          <w:rFonts w:ascii="Century Gothic" w:eastAsia="Calibri" w:hAnsi="Century Gothic" w:cs="Century Gothic"/>
          <w:color w:val="000000"/>
          <w:sz w:val="20"/>
          <w:szCs w:val="20"/>
        </w:rPr>
        <w:t>effective</w:t>
      </w:r>
      <w:r w:rsidR="00CB1BF7"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 time management</w:t>
      </w:r>
    </w:p>
    <w:p w14:paraId="4661DF7D" w14:textId="3CDB298D" w:rsidR="00CB1BF7" w:rsidRPr="00CB1BF7" w:rsidRDefault="00351C69" w:rsidP="00CB1BF7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>
        <w:rPr>
          <w:rFonts w:ascii="Century Gothic" w:eastAsia="Calibri" w:hAnsi="Century Gothic" w:cs="Century Gothic"/>
          <w:color w:val="000000"/>
          <w:sz w:val="20"/>
          <w:szCs w:val="20"/>
        </w:rPr>
        <w:t>Proficient in a</w:t>
      </w:r>
      <w:r w:rsidR="00CB1BF7"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dministrative </w:t>
      </w:r>
      <w:r>
        <w:rPr>
          <w:rFonts w:ascii="Century Gothic" w:eastAsia="Calibri" w:hAnsi="Century Gothic" w:cs="Century Gothic"/>
          <w:color w:val="000000"/>
          <w:sz w:val="20"/>
          <w:szCs w:val="20"/>
        </w:rPr>
        <w:t>tasks</w:t>
      </w:r>
    </w:p>
    <w:p w14:paraId="4661DF7E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</w:rPr>
      </w:pPr>
    </w:p>
    <w:p w14:paraId="4661DF7F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b/>
          <w:bCs/>
          <w:color w:val="000000"/>
          <w:sz w:val="20"/>
          <w:szCs w:val="20"/>
        </w:rPr>
        <w:t xml:space="preserve">Attributes </w:t>
      </w:r>
    </w:p>
    <w:p w14:paraId="4661DF80" w14:textId="77777777" w:rsidR="00CB1BF7" w:rsidRPr="00CB1BF7" w:rsidRDefault="00CB1BF7" w:rsidP="00CB1BF7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Respect and integrity in working with students </w:t>
      </w:r>
    </w:p>
    <w:p w14:paraId="4661DF81" w14:textId="77777777" w:rsidR="00CB1BF7" w:rsidRPr="00CB1BF7" w:rsidRDefault="00CB1BF7" w:rsidP="00CB1BF7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>Tolerant, patient and open-minded</w:t>
      </w:r>
    </w:p>
    <w:p w14:paraId="4661DF82" w14:textId="77777777" w:rsidR="00CB1BF7" w:rsidRPr="00CB1BF7" w:rsidRDefault="00CB1BF7" w:rsidP="00CB1BF7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Maintain confidentiality </w:t>
      </w:r>
    </w:p>
    <w:p w14:paraId="4661DF83" w14:textId="77777777" w:rsidR="00CB1BF7" w:rsidRPr="00CB1BF7" w:rsidRDefault="00CB1BF7" w:rsidP="00CB1BF7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Be a team player </w:t>
      </w:r>
    </w:p>
    <w:p w14:paraId="1F1156F8" w14:textId="77777777" w:rsidR="00351C69" w:rsidRDefault="00CB1BF7" w:rsidP="00351C69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CB1BF7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Reliable and committed to supporting students </w:t>
      </w:r>
    </w:p>
    <w:p w14:paraId="672A97FD" w14:textId="78383334" w:rsidR="00351C69" w:rsidRPr="00351C69" w:rsidRDefault="00351C69" w:rsidP="00351C69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ind w:left="284" w:hanging="284"/>
        <w:contextualSpacing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351C69">
        <w:rPr>
          <w:rFonts w:ascii="Century Gothic" w:hAnsi="Century Gothic" w:cs="Segoe UI"/>
          <w:color w:val="111111"/>
          <w:sz w:val="20"/>
          <w:szCs w:val="20"/>
        </w:rPr>
        <w:t>Strong work ethic and a passion for helping others</w:t>
      </w:r>
    </w:p>
    <w:p w14:paraId="4661DF85" w14:textId="77777777" w:rsidR="00CB1BF7" w:rsidRPr="00CB1BF7" w:rsidRDefault="00CB1BF7" w:rsidP="00CB1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Century Gothic" w:eastAsia="Calibri" w:hAnsi="Century Gothic" w:cs="Calibri"/>
          <w:color w:val="000000"/>
          <w:sz w:val="20"/>
          <w:szCs w:val="20"/>
        </w:rPr>
      </w:pPr>
      <w:r w:rsidRPr="00CB1BF7">
        <w:rPr>
          <w:rFonts w:ascii="Century Gothic" w:eastAsia="Calibri" w:hAnsi="Century Gothic" w:cs="Calibri"/>
          <w:color w:val="000000"/>
          <w:sz w:val="20"/>
          <w:szCs w:val="20"/>
        </w:rPr>
        <w:t>Uphold the REACH-T Principles of the university</w:t>
      </w:r>
    </w:p>
    <w:p w14:paraId="4661DF86" w14:textId="77777777" w:rsidR="00CB1BF7" w:rsidRPr="00CB1BF7" w:rsidRDefault="00CB1BF7" w:rsidP="00CB1BF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alibri"/>
          <w:color w:val="000000"/>
          <w:sz w:val="20"/>
          <w:szCs w:val="20"/>
        </w:rPr>
      </w:pPr>
    </w:p>
    <w:p w14:paraId="54141C2B" w14:textId="34F169AD" w:rsidR="0063311E" w:rsidRPr="0063311E" w:rsidRDefault="0063311E" w:rsidP="0063311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b/>
          <w:bCs/>
          <w:color w:val="000000"/>
          <w:sz w:val="20"/>
          <w:szCs w:val="20"/>
        </w:rPr>
      </w:pPr>
      <w:bookmarkStart w:id="3" w:name="_Hlk88641450"/>
    </w:p>
    <w:p w14:paraId="4B9CA3AE" w14:textId="77777777" w:rsidR="0063311E" w:rsidRPr="0063311E" w:rsidRDefault="0063311E" w:rsidP="0063311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b/>
          <w:bCs/>
          <w:color w:val="000000"/>
          <w:sz w:val="20"/>
          <w:szCs w:val="20"/>
        </w:rPr>
      </w:pPr>
      <w:r w:rsidRPr="0063311E">
        <w:rPr>
          <w:rFonts w:ascii="Century Gothic" w:hAnsi="Century Gothic" w:cs="Arial"/>
          <w:color w:val="202124"/>
          <w:sz w:val="20"/>
          <w:szCs w:val="20"/>
          <w:shd w:val="clear" w:color="auto" w:fill="FFFFFF"/>
        </w:rPr>
        <w:t>No emailed copies will be considered. ALL applications must be completed online.</w:t>
      </w:r>
    </w:p>
    <w:p w14:paraId="6EB80868" w14:textId="21E66A06" w:rsidR="0063311E" w:rsidRPr="0063311E" w:rsidRDefault="0063311E" w:rsidP="0063311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63311E">
        <w:rPr>
          <w:rFonts w:ascii="Century Gothic" w:eastAsia="Calibri" w:hAnsi="Century Gothic" w:cs="Century Gothic"/>
          <w:bCs/>
          <w:color w:val="000000"/>
          <w:sz w:val="20"/>
          <w:szCs w:val="20"/>
        </w:rPr>
        <w:t>Upload your brief motivation highlighting why you would qualify as a suitable Peer Wellness Mentor to your application via the online link.</w:t>
      </w:r>
      <w:r w:rsidR="001754AF">
        <w:rPr>
          <w:rFonts w:ascii="Century Gothic" w:eastAsia="Calibri" w:hAnsi="Century Gothic" w:cs="Century Gothic"/>
          <w:bCs/>
          <w:color w:val="000000"/>
          <w:sz w:val="20"/>
          <w:szCs w:val="20"/>
        </w:rPr>
        <w:t xml:space="preserve"> </w:t>
      </w:r>
      <w:r w:rsidRPr="0063311E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Incomplete applications will not be considered. </w:t>
      </w:r>
    </w:p>
    <w:p w14:paraId="3443FC35" w14:textId="77777777" w:rsidR="0063311E" w:rsidRPr="0063311E" w:rsidRDefault="0063311E" w:rsidP="0063311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bCs/>
          <w:color w:val="000000"/>
          <w:sz w:val="20"/>
          <w:szCs w:val="20"/>
        </w:rPr>
      </w:pPr>
    </w:p>
    <w:p w14:paraId="5F366B04" w14:textId="45B462ED" w:rsidR="0063311E" w:rsidRPr="0063311E" w:rsidRDefault="0063311E" w:rsidP="0063311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bCs/>
          <w:color w:val="000000"/>
          <w:sz w:val="20"/>
          <w:szCs w:val="20"/>
        </w:rPr>
      </w:pPr>
      <w:r w:rsidRPr="0063311E">
        <w:rPr>
          <w:rFonts w:ascii="Century Gothic" w:eastAsia="Calibri" w:hAnsi="Century Gothic" w:cs="Century Gothic"/>
          <w:bCs/>
          <w:color w:val="000000"/>
          <w:sz w:val="20"/>
          <w:szCs w:val="20"/>
        </w:rPr>
        <w:t xml:space="preserve">Click here for the PWM Google Forms Application link: </w:t>
      </w:r>
      <w:hyperlink r:id="rId7" w:history="1">
        <w:r w:rsidRPr="0063311E">
          <w:rPr>
            <w:rStyle w:val="Hyperlink"/>
            <w:rFonts w:ascii="Century Gothic" w:eastAsia="Calibri" w:hAnsi="Century Gothic" w:cs="Century Gothic"/>
            <w:bCs/>
            <w:sz w:val="20"/>
            <w:szCs w:val="20"/>
          </w:rPr>
          <w:t>PWM Application Link</w:t>
        </w:r>
      </w:hyperlink>
      <w:r w:rsidRPr="0063311E">
        <w:rPr>
          <w:rFonts w:ascii="Century Gothic" w:eastAsia="Calibri" w:hAnsi="Century Gothic" w:cs="Century Gothic"/>
          <w:bCs/>
          <w:color w:val="000000"/>
          <w:sz w:val="20"/>
          <w:szCs w:val="20"/>
        </w:rPr>
        <w:t xml:space="preserve"> </w:t>
      </w:r>
    </w:p>
    <w:p w14:paraId="6AC6582F" w14:textId="77777777" w:rsidR="0063311E" w:rsidRPr="0063311E" w:rsidRDefault="0063311E" w:rsidP="0063311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0"/>
          <w:szCs w:val="20"/>
        </w:rPr>
      </w:pPr>
      <w:r w:rsidRPr="0063311E">
        <w:rPr>
          <w:rFonts w:ascii="Century Gothic" w:eastAsia="Calibri" w:hAnsi="Century Gothic" w:cs="Century Gothic"/>
          <w:color w:val="000000"/>
          <w:sz w:val="20"/>
          <w:szCs w:val="20"/>
        </w:rPr>
        <w:t>Enquiries regarding this post are to be directed to</w:t>
      </w:r>
      <w:r w:rsidRPr="0063311E">
        <w:rPr>
          <w:rFonts w:ascii="Century Gothic" w:hAnsi="Century Gothic"/>
          <w:sz w:val="20"/>
          <w:szCs w:val="20"/>
        </w:rPr>
        <w:t xml:space="preserve"> </w:t>
      </w:r>
      <w:r w:rsidRPr="0063311E">
        <w:rPr>
          <w:rFonts w:ascii="Century Gothic" w:eastAsia="Calibri" w:hAnsi="Century Gothic" w:cs="Century Gothic"/>
          <w:color w:val="000000"/>
          <w:sz w:val="20"/>
          <w:szCs w:val="20"/>
        </w:rPr>
        <w:t xml:space="preserve">Rowan Madzamba </w:t>
      </w:r>
      <w:hyperlink r:id="rId8" w:history="1">
        <w:r w:rsidRPr="0063311E">
          <w:rPr>
            <w:rStyle w:val="Hyperlink"/>
            <w:rFonts w:ascii="Century Gothic" w:eastAsia="Calibri" w:hAnsi="Century Gothic" w:cs="Century Gothic"/>
            <w:b/>
            <w:bCs/>
            <w:sz w:val="20"/>
            <w:szCs w:val="20"/>
          </w:rPr>
          <w:t>MadzambaR@ukzn.ac.za</w:t>
        </w:r>
      </w:hyperlink>
    </w:p>
    <w:bookmarkEnd w:id="3"/>
    <w:p w14:paraId="4661DF8F" w14:textId="6FB08970" w:rsidR="009A0720" w:rsidRPr="00616505" w:rsidRDefault="009A0720" w:rsidP="0061650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i/>
          <w:color w:val="000000"/>
          <w:sz w:val="20"/>
          <w:szCs w:val="20"/>
          <w:lang w:val="en-US"/>
        </w:rPr>
      </w:pPr>
    </w:p>
    <w:sectPr w:rsidR="009A0720" w:rsidRPr="00616505" w:rsidSect="006B5B14">
      <w:footerReference w:type="even" r:id="rId9"/>
      <w:pgSz w:w="12240" w:h="15840"/>
      <w:pgMar w:top="709" w:right="616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66718" w14:textId="77777777" w:rsidR="008021A1" w:rsidRDefault="008021A1">
      <w:pPr>
        <w:spacing w:after="0" w:line="240" w:lineRule="auto"/>
      </w:pPr>
      <w:r>
        <w:separator/>
      </w:r>
    </w:p>
  </w:endnote>
  <w:endnote w:type="continuationSeparator" w:id="0">
    <w:p w14:paraId="68471AB9" w14:textId="77777777" w:rsidR="008021A1" w:rsidRDefault="0080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DF90" w14:textId="77777777" w:rsidR="0031033B" w:rsidRDefault="00CB1B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1DF91" w14:textId="77777777" w:rsidR="0031033B" w:rsidRDefault="00802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0DD81" w14:textId="77777777" w:rsidR="008021A1" w:rsidRDefault="008021A1">
      <w:pPr>
        <w:spacing w:after="0" w:line="240" w:lineRule="auto"/>
      </w:pPr>
      <w:r>
        <w:separator/>
      </w:r>
    </w:p>
  </w:footnote>
  <w:footnote w:type="continuationSeparator" w:id="0">
    <w:p w14:paraId="5B010E65" w14:textId="77777777" w:rsidR="008021A1" w:rsidRDefault="0080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ED6"/>
    <w:multiLevelType w:val="hybridMultilevel"/>
    <w:tmpl w:val="4C94272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16E"/>
    <w:multiLevelType w:val="hybridMultilevel"/>
    <w:tmpl w:val="AAE81A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1DD5"/>
    <w:multiLevelType w:val="hybridMultilevel"/>
    <w:tmpl w:val="480A071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483C"/>
    <w:multiLevelType w:val="hybridMultilevel"/>
    <w:tmpl w:val="CBA04F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550FB"/>
    <w:multiLevelType w:val="hybridMultilevel"/>
    <w:tmpl w:val="EEB089D8"/>
    <w:lvl w:ilvl="0" w:tplc="FFFFFFFF">
      <w:start w:val="1"/>
      <w:numFmt w:val="bullet"/>
      <w:lvlText w:val="•"/>
      <w:lvlJc w:val="left"/>
      <w:pPr>
        <w:ind w:left="578" w:hanging="360"/>
      </w:p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C460989"/>
    <w:multiLevelType w:val="hybridMultilevel"/>
    <w:tmpl w:val="7EA2831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yMzW1MDM3sTC2MDFW0lEKTi0uzszPAykwrAUAKXwXbSwAAAA="/>
  </w:docVars>
  <w:rsids>
    <w:rsidRoot w:val="00CB1BF7"/>
    <w:rsid w:val="000800DD"/>
    <w:rsid w:val="00145677"/>
    <w:rsid w:val="001754AF"/>
    <w:rsid w:val="001E7F5A"/>
    <w:rsid w:val="002D5BDD"/>
    <w:rsid w:val="00351C69"/>
    <w:rsid w:val="003A6C5B"/>
    <w:rsid w:val="00410347"/>
    <w:rsid w:val="004A7979"/>
    <w:rsid w:val="00586ED8"/>
    <w:rsid w:val="005904BF"/>
    <w:rsid w:val="005B5037"/>
    <w:rsid w:val="00616505"/>
    <w:rsid w:val="0063311E"/>
    <w:rsid w:val="006733C7"/>
    <w:rsid w:val="00687C5A"/>
    <w:rsid w:val="006A7026"/>
    <w:rsid w:val="008021A1"/>
    <w:rsid w:val="00895D59"/>
    <w:rsid w:val="00962D35"/>
    <w:rsid w:val="009A0720"/>
    <w:rsid w:val="00BC336C"/>
    <w:rsid w:val="00C56443"/>
    <w:rsid w:val="00C56A57"/>
    <w:rsid w:val="00CB1BF7"/>
    <w:rsid w:val="00D764AC"/>
    <w:rsid w:val="00DB2D39"/>
    <w:rsid w:val="00E93B17"/>
    <w:rsid w:val="00E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61DF5E"/>
  <w15:chartTrackingRefBased/>
  <w15:docId w15:val="{653D4574-E8CA-4677-996F-4A245546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B1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BF7"/>
  </w:style>
  <w:style w:type="character" w:styleId="PageNumber">
    <w:name w:val="page number"/>
    <w:basedOn w:val="DefaultParagraphFont"/>
    <w:rsid w:val="00CB1BF7"/>
  </w:style>
  <w:style w:type="character" w:styleId="Hyperlink">
    <w:name w:val="Hyperlink"/>
    <w:basedOn w:val="DefaultParagraphFont"/>
    <w:uiPriority w:val="99"/>
    <w:unhideWhenUsed/>
    <w:rsid w:val="00D764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64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1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C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C6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zambaR@ukzn.ac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29BEoUEM1BhVJ3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Namutula Mukelabai</dc:creator>
  <cp:keywords/>
  <dc:description/>
  <cp:lastModifiedBy>Pina van Rensburg</cp:lastModifiedBy>
  <cp:revision>2</cp:revision>
  <dcterms:created xsi:type="dcterms:W3CDTF">2023-09-28T08:35:00Z</dcterms:created>
  <dcterms:modified xsi:type="dcterms:W3CDTF">2023-09-28T08:35:00Z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e914edc687ad8521f714d66bd414663f4aeb7dfb76033b4110c80e723e858136</vt:lpwstr>
  </property>
</Properties>
</file>