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7" w:rsidRPr="0087473C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bookmarkStart w:id="0" w:name="_GoBack"/>
      <w:bookmarkEnd w:id="0"/>
      <w:r w:rsidRPr="0087473C">
        <w:rPr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3D0251" w:rsidRPr="0087473C">
        <w:rPr>
          <w:b/>
          <w:bCs/>
          <w:sz w:val="21"/>
          <w:szCs w:val="21"/>
        </w:rPr>
        <w:t xml:space="preserve">ivity within the Institution.  </w:t>
      </w:r>
      <w:r w:rsidRPr="0087473C"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8640E7" w:rsidRDefault="008640E7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8864D8" w:rsidRPr="008864D8" w:rsidRDefault="008864D8" w:rsidP="008864D8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sz w:val="28"/>
          <w:szCs w:val="28"/>
          <w:lang w:eastAsia="en-ZA"/>
        </w:rPr>
      </w:pPr>
      <w:r w:rsidRPr="008864D8">
        <w:rPr>
          <w:rFonts w:ascii="Century Gothic" w:eastAsia="Calibri" w:hAnsi="Century Gothic"/>
          <w:b/>
          <w:bCs/>
          <w:color w:val="000000"/>
          <w:sz w:val="28"/>
          <w:szCs w:val="28"/>
          <w:lang w:eastAsia="en-ZA"/>
        </w:rPr>
        <w:t>6-MONTHS FIXED TERM CONTRACT</w:t>
      </w:r>
    </w:p>
    <w:p w:rsidR="008864D8" w:rsidRPr="0087473C" w:rsidRDefault="008864D8" w:rsidP="008864D8">
      <w:pPr>
        <w:autoSpaceDE w:val="0"/>
        <w:autoSpaceDN w:val="0"/>
        <w:jc w:val="center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133EFD" w:rsidRPr="0087473C" w:rsidRDefault="00C3293C" w:rsidP="00133EFD">
      <w:pPr>
        <w:pStyle w:val="Default"/>
        <w:jc w:val="center"/>
        <w:rPr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STUDENT SERVICES</w:t>
      </w:r>
      <w:r w:rsidR="00AF5093" w:rsidRPr="0087473C">
        <w:rPr>
          <w:b/>
          <w:bCs/>
          <w:sz w:val="21"/>
          <w:szCs w:val="21"/>
          <w:u w:val="single"/>
        </w:rPr>
        <w:t xml:space="preserve"> DIVISION</w:t>
      </w:r>
    </w:p>
    <w:p w:rsidR="00875DE0" w:rsidRDefault="00875DE0" w:rsidP="00875DE0">
      <w:pPr>
        <w:pStyle w:val="Default"/>
        <w:jc w:val="center"/>
        <w:rPr>
          <w:b/>
          <w:bCs/>
          <w:sz w:val="21"/>
          <w:szCs w:val="21"/>
        </w:rPr>
      </w:pPr>
    </w:p>
    <w:p w:rsidR="00875DE0" w:rsidRDefault="00875DE0" w:rsidP="00875DE0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STUDENT RESIDENCE AFFAIRS</w:t>
      </w:r>
    </w:p>
    <w:p w:rsidR="00875DE0" w:rsidRPr="0087473C" w:rsidRDefault="00875DE0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B45B14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CLEANER</w:t>
      </w:r>
    </w:p>
    <w:p w:rsidR="00133EFD" w:rsidRDefault="00DF6D85" w:rsidP="00133EFD">
      <w:pPr>
        <w:pStyle w:val="Default"/>
        <w:jc w:val="center"/>
        <w:rPr>
          <w:b/>
          <w:bCs/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(PEROMNES GRADE </w:t>
      </w:r>
      <w:r w:rsidR="00DC1791">
        <w:rPr>
          <w:b/>
          <w:bCs/>
          <w:sz w:val="21"/>
          <w:szCs w:val="21"/>
        </w:rPr>
        <w:t>1</w:t>
      </w:r>
      <w:r w:rsidR="009C0243">
        <w:rPr>
          <w:b/>
          <w:bCs/>
          <w:sz w:val="21"/>
          <w:szCs w:val="21"/>
        </w:rPr>
        <w:t>7</w:t>
      </w:r>
      <w:r w:rsidR="00133EFD" w:rsidRPr="0087473C">
        <w:rPr>
          <w:b/>
          <w:bCs/>
          <w:sz w:val="21"/>
          <w:szCs w:val="21"/>
        </w:rPr>
        <w:t>)</w:t>
      </w:r>
    </w:p>
    <w:p w:rsidR="00A9025F" w:rsidRDefault="00A9025F" w:rsidP="00133EFD">
      <w:pPr>
        <w:pStyle w:val="Default"/>
        <w:jc w:val="center"/>
        <w:rPr>
          <w:b/>
          <w:bCs/>
          <w:sz w:val="21"/>
          <w:szCs w:val="21"/>
        </w:rPr>
      </w:pPr>
    </w:p>
    <w:p w:rsidR="00AA59B3" w:rsidRDefault="00875DE0" w:rsidP="00875DE0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PIETERMARITZBURG 6 POSTS</w:t>
      </w:r>
    </w:p>
    <w:p w:rsidR="00875DE0" w:rsidRDefault="00875DE0" w:rsidP="00133EFD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EDGEWOOD 2 POSTS</w:t>
      </w:r>
    </w:p>
    <w:p w:rsidR="004030DB" w:rsidRDefault="004030DB" w:rsidP="00133EFD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HOWARD COLLEGE off campus 4 POSTS</w:t>
      </w:r>
    </w:p>
    <w:p w:rsidR="00875DE0" w:rsidRDefault="00875DE0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AA59B3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REF NO. </w:t>
      </w:r>
      <w:r w:rsidR="009B7F8C">
        <w:rPr>
          <w:b/>
          <w:bCs/>
          <w:sz w:val="21"/>
          <w:szCs w:val="21"/>
        </w:rPr>
        <w:t>DSRA01/21</w:t>
      </w:r>
    </w:p>
    <w:p w:rsidR="00133EFD" w:rsidRPr="0087473C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A9025F" w:rsidRDefault="00DC1791" w:rsidP="00483019">
      <w:pPr>
        <w:pStyle w:val="NormalWeb"/>
        <w:spacing w:after="0"/>
        <w:textAlignment w:val="top"/>
        <w:rPr>
          <w:rFonts w:ascii="Century Gothic" w:hAnsi="Century Gothic" w:cs="Arial"/>
          <w:sz w:val="20"/>
          <w:szCs w:val="20"/>
        </w:rPr>
      </w:pPr>
      <w:r w:rsidRPr="00A51B75">
        <w:rPr>
          <w:rFonts w:ascii="Century Gothic" w:hAnsi="Century Gothic" w:cs="Arial"/>
          <w:sz w:val="20"/>
          <w:szCs w:val="20"/>
        </w:rPr>
        <w:t>The</w:t>
      </w:r>
      <w:r w:rsidR="00F12B52">
        <w:rPr>
          <w:rFonts w:ascii="Century Gothic" w:hAnsi="Century Gothic" w:cs="Arial"/>
          <w:sz w:val="20"/>
          <w:szCs w:val="20"/>
        </w:rPr>
        <w:t xml:space="preserve"> </w:t>
      </w:r>
      <w:r w:rsidR="000E3B90">
        <w:rPr>
          <w:rFonts w:ascii="Century Gothic" w:hAnsi="Century Gothic" w:cs="Arial"/>
          <w:sz w:val="20"/>
          <w:szCs w:val="20"/>
        </w:rPr>
        <w:t>Cleaner</w:t>
      </w:r>
      <w:r w:rsidR="009C0243">
        <w:rPr>
          <w:rFonts w:ascii="Century Gothic" w:hAnsi="Century Gothic" w:cs="Arial"/>
          <w:sz w:val="20"/>
          <w:szCs w:val="20"/>
        </w:rPr>
        <w:t xml:space="preserve"> </w:t>
      </w:r>
      <w:r w:rsidR="00C3293C">
        <w:rPr>
          <w:rFonts w:ascii="Century Gothic" w:hAnsi="Century Gothic" w:cs="Arial"/>
          <w:sz w:val="20"/>
          <w:szCs w:val="20"/>
        </w:rPr>
        <w:t>Residences</w:t>
      </w:r>
      <w:r w:rsidR="00F12B52">
        <w:rPr>
          <w:rFonts w:ascii="Century Gothic" w:hAnsi="Century Gothic" w:cs="Arial"/>
          <w:sz w:val="20"/>
          <w:szCs w:val="20"/>
        </w:rPr>
        <w:t xml:space="preserve"> </w:t>
      </w:r>
      <w:r w:rsidR="009C0243" w:rsidRPr="009C0243">
        <w:rPr>
          <w:rFonts w:ascii="Century Gothic" w:hAnsi="Century Gothic" w:cs="Arial"/>
          <w:sz w:val="20"/>
          <w:szCs w:val="20"/>
        </w:rPr>
        <w:t xml:space="preserve">provides a comprehensive service </w:t>
      </w:r>
      <w:r w:rsidR="00A9025F">
        <w:rPr>
          <w:rFonts w:ascii="Century Gothic" w:hAnsi="Century Gothic" w:cs="Arial"/>
          <w:sz w:val="20"/>
          <w:szCs w:val="20"/>
        </w:rPr>
        <w:t>for student residences</w:t>
      </w:r>
      <w:r w:rsidR="00F713C2">
        <w:rPr>
          <w:rFonts w:ascii="Century Gothic" w:hAnsi="Century Gothic" w:cs="Arial"/>
          <w:sz w:val="20"/>
          <w:szCs w:val="20"/>
        </w:rPr>
        <w:t xml:space="preserve"> and facilities</w:t>
      </w:r>
      <w:r w:rsidR="009C0243">
        <w:rPr>
          <w:rFonts w:ascii="Century Gothic" w:hAnsi="Century Gothic" w:cs="Arial"/>
          <w:sz w:val="20"/>
          <w:szCs w:val="20"/>
        </w:rPr>
        <w:t>.</w:t>
      </w:r>
      <w:r w:rsidR="00F713C2">
        <w:rPr>
          <w:rFonts w:ascii="Century Gothic" w:hAnsi="Century Gothic" w:cs="Arial"/>
          <w:sz w:val="20"/>
          <w:szCs w:val="20"/>
        </w:rPr>
        <w:t xml:space="preserve"> </w:t>
      </w:r>
    </w:p>
    <w:p w:rsidR="00A9025F" w:rsidRDefault="00A9025F" w:rsidP="00483019">
      <w:pPr>
        <w:pStyle w:val="NormalWeb"/>
        <w:spacing w:after="0"/>
        <w:textAlignment w:val="top"/>
        <w:rPr>
          <w:rFonts w:ascii="Century Gothic" w:hAnsi="Century Gothic" w:cs="Arial"/>
          <w:sz w:val="20"/>
          <w:szCs w:val="20"/>
        </w:rPr>
      </w:pPr>
    </w:p>
    <w:p w:rsidR="00F713C2" w:rsidRDefault="00F713C2" w:rsidP="00483019">
      <w:pPr>
        <w:pStyle w:val="NormalWeb"/>
        <w:spacing w:after="0"/>
        <w:textAlignment w:val="top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Duties include general cleaning and hygiene services, as assigned</w:t>
      </w:r>
      <w:r w:rsidR="00ED4FBD">
        <w:rPr>
          <w:rFonts w:ascii="Century Gothic" w:hAnsi="Century Gothic" w:cs="Arial"/>
          <w:sz w:val="20"/>
          <w:szCs w:val="20"/>
        </w:rPr>
        <w:t>,</w:t>
      </w:r>
      <w:r>
        <w:rPr>
          <w:rFonts w:ascii="Century Gothic" w:hAnsi="Century Gothic" w:cs="Arial"/>
          <w:sz w:val="20"/>
          <w:szCs w:val="20"/>
        </w:rPr>
        <w:t xml:space="preserve"> as well as </w:t>
      </w:r>
      <w:r w:rsidR="00623634">
        <w:rPr>
          <w:rFonts w:ascii="Century Gothic" w:hAnsi="Century Gothic" w:cs="Arial"/>
          <w:sz w:val="20"/>
          <w:szCs w:val="20"/>
        </w:rPr>
        <w:t>seasonal deep-cleaning</w:t>
      </w:r>
      <w:r w:rsidR="00A9025F">
        <w:rPr>
          <w:rFonts w:ascii="Century Gothic" w:hAnsi="Century Gothic" w:cs="Arial"/>
          <w:sz w:val="20"/>
          <w:szCs w:val="20"/>
        </w:rPr>
        <w:t xml:space="preserve">. Removal of refuse and hazardous objects or substances, </w:t>
      </w:r>
      <w:r w:rsidRPr="00ED4FBD">
        <w:rPr>
          <w:rFonts w:ascii="Century Gothic" w:hAnsi="Century Gothic" w:cs="Arial"/>
          <w:sz w:val="20"/>
          <w:szCs w:val="20"/>
        </w:rPr>
        <w:t xml:space="preserve">reporting shortages, damage and faults, setting up and opening venues, operating </w:t>
      </w:r>
      <w:r w:rsidR="00A9025F">
        <w:rPr>
          <w:rFonts w:ascii="Century Gothic" w:hAnsi="Century Gothic" w:cs="Arial"/>
          <w:sz w:val="20"/>
          <w:szCs w:val="20"/>
        </w:rPr>
        <w:t xml:space="preserve">and cleaning </w:t>
      </w:r>
      <w:r w:rsidRPr="00ED4FBD">
        <w:rPr>
          <w:rFonts w:ascii="Century Gothic" w:hAnsi="Century Gothic" w:cs="Arial"/>
          <w:sz w:val="20"/>
          <w:szCs w:val="20"/>
        </w:rPr>
        <w:t>equipment, loading and off-loading equipment</w:t>
      </w:r>
      <w:r w:rsidR="00ED4FBD">
        <w:rPr>
          <w:rFonts w:ascii="Century Gothic" w:hAnsi="Century Gothic" w:cs="Arial"/>
          <w:sz w:val="20"/>
          <w:szCs w:val="20"/>
        </w:rPr>
        <w:t>.</w:t>
      </w:r>
      <w:r w:rsidR="00A9025F">
        <w:rPr>
          <w:rFonts w:ascii="Century Gothic" w:hAnsi="Century Gothic" w:cs="Arial"/>
          <w:sz w:val="20"/>
          <w:szCs w:val="20"/>
        </w:rPr>
        <w:t xml:space="preserve"> S/he will also be required to clean windows, walls and ceilings.</w:t>
      </w:r>
    </w:p>
    <w:p w:rsidR="00A9025F" w:rsidRDefault="00A9025F" w:rsidP="00483019">
      <w:pPr>
        <w:pStyle w:val="NormalWeb"/>
        <w:spacing w:after="0"/>
        <w:textAlignment w:val="top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Work areas include ablution facilities, kitchens, rooms, corridors, common areas and stairways.</w:t>
      </w:r>
    </w:p>
    <w:p w:rsidR="00A9025F" w:rsidRDefault="00A9025F" w:rsidP="00483019">
      <w:pPr>
        <w:pStyle w:val="NormalWeb"/>
        <w:spacing w:after="0"/>
        <w:textAlignment w:val="top"/>
        <w:rPr>
          <w:sz w:val="20"/>
          <w:szCs w:val="20"/>
        </w:rPr>
      </w:pPr>
    </w:p>
    <w:p w:rsidR="00133EFD" w:rsidRPr="0087473C" w:rsidRDefault="00133EFD" w:rsidP="00333FD9">
      <w:pPr>
        <w:pStyle w:val="Default"/>
        <w:spacing w:before="120" w:after="120" w:line="276" w:lineRule="auto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>Minimum Requirements</w:t>
      </w:r>
      <w:r w:rsidRPr="0087473C">
        <w:rPr>
          <w:sz w:val="21"/>
          <w:szCs w:val="21"/>
        </w:rPr>
        <w:t xml:space="preserve">: </w:t>
      </w:r>
    </w:p>
    <w:p w:rsidR="00DA5C84" w:rsidRPr="00DA5C84" w:rsidRDefault="00DA5C84" w:rsidP="009C0243">
      <w:pPr>
        <w:pStyle w:val="ListParagraph"/>
        <w:numPr>
          <w:ilvl w:val="0"/>
          <w:numId w:val="3"/>
        </w:numPr>
        <w:jc w:val="both"/>
        <w:rPr>
          <w:rFonts w:ascii="Century Gothic" w:hAnsi="Century Gothic" w:cs="Arial"/>
          <w:sz w:val="20"/>
          <w:szCs w:val="20"/>
        </w:rPr>
      </w:pPr>
      <w:r w:rsidRPr="00DA5C84">
        <w:rPr>
          <w:rFonts w:ascii="Century Gothic" w:hAnsi="Century Gothic"/>
          <w:sz w:val="21"/>
          <w:szCs w:val="21"/>
        </w:rPr>
        <w:t xml:space="preserve">Grade </w:t>
      </w:r>
      <w:r w:rsidR="009B7F8C">
        <w:rPr>
          <w:rFonts w:ascii="Century Gothic" w:hAnsi="Century Gothic"/>
          <w:sz w:val="21"/>
          <w:szCs w:val="21"/>
        </w:rPr>
        <w:t>10</w:t>
      </w:r>
      <w:r w:rsidR="009C0243">
        <w:rPr>
          <w:rFonts w:ascii="Century Gothic" w:hAnsi="Century Gothic"/>
          <w:sz w:val="21"/>
          <w:szCs w:val="21"/>
        </w:rPr>
        <w:t xml:space="preserve"> with </w:t>
      </w:r>
      <w:r w:rsidR="009C0243" w:rsidRPr="009C0243">
        <w:rPr>
          <w:rFonts w:ascii="Century Gothic" w:hAnsi="Century Gothic"/>
          <w:sz w:val="21"/>
          <w:szCs w:val="21"/>
        </w:rPr>
        <w:t>reading, writing and arithmetic</w:t>
      </w:r>
      <w:r w:rsidRPr="00DA5C84">
        <w:rPr>
          <w:rFonts w:ascii="Century Gothic" w:hAnsi="Century Gothic"/>
          <w:sz w:val="21"/>
          <w:szCs w:val="21"/>
        </w:rPr>
        <w:t xml:space="preserve">  </w:t>
      </w:r>
    </w:p>
    <w:p w:rsidR="009C0243" w:rsidRPr="00F73357" w:rsidRDefault="00F73357" w:rsidP="00F73357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</w:t>
      </w:r>
      <w:r w:rsidR="00DA5C84" w:rsidRPr="009C0243">
        <w:rPr>
          <w:rFonts w:ascii="Century Gothic" w:hAnsi="Century Gothic"/>
          <w:sz w:val="21"/>
          <w:szCs w:val="21"/>
        </w:rPr>
        <w:t xml:space="preserve">t least </w:t>
      </w:r>
      <w:r w:rsidR="009B7F8C">
        <w:rPr>
          <w:rFonts w:ascii="Century Gothic" w:hAnsi="Century Gothic"/>
          <w:sz w:val="21"/>
          <w:szCs w:val="21"/>
        </w:rPr>
        <w:t>one</w:t>
      </w:r>
      <w:r w:rsidR="009C0243" w:rsidRPr="009C0243">
        <w:rPr>
          <w:rFonts w:ascii="Century Gothic" w:hAnsi="Century Gothic"/>
          <w:sz w:val="21"/>
          <w:szCs w:val="21"/>
        </w:rPr>
        <w:t xml:space="preserve"> </w:t>
      </w:r>
      <w:r w:rsidR="00DA5C84" w:rsidRPr="009C0243">
        <w:rPr>
          <w:rFonts w:ascii="Century Gothic" w:hAnsi="Century Gothic"/>
          <w:sz w:val="21"/>
          <w:szCs w:val="21"/>
        </w:rPr>
        <w:t>(</w:t>
      </w:r>
      <w:r w:rsidR="009B7F8C">
        <w:rPr>
          <w:rFonts w:ascii="Century Gothic" w:hAnsi="Century Gothic"/>
          <w:sz w:val="21"/>
          <w:szCs w:val="21"/>
        </w:rPr>
        <w:t>1</w:t>
      </w:r>
      <w:r w:rsidR="00DA5C84" w:rsidRPr="009C0243">
        <w:rPr>
          <w:rFonts w:ascii="Century Gothic" w:hAnsi="Century Gothic"/>
          <w:sz w:val="21"/>
          <w:szCs w:val="21"/>
        </w:rPr>
        <w:t xml:space="preserve">) </w:t>
      </w:r>
      <w:r w:rsidR="009B7F8C">
        <w:rPr>
          <w:rFonts w:ascii="Century Gothic" w:hAnsi="Century Gothic"/>
          <w:sz w:val="21"/>
          <w:szCs w:val="21"/>
        </w:rPr>
        <w:t>year of</w:t>
      </w:r>
      <w:r w:rsidR="00F12B52" w:rsidRPr="009C0243">
        <w:rPr>
          <w:rFonts w:ascii="Century Gothic" w:hAnsi="Century Gothic"/>
          <w:sz w:val="21"/>
          <w:szCs w:val="21"/>
        </w:rPr>
        <w:t xml:space="preserve"> </w:t>
      </w:r>
      <w:r w:rsidR="00DA5C84" w:rsidRPr="009C0243">
        <w:rPr>
          <w:rFonts w:ascii="Century Gothic" w:hAnsi="Century Gothic"/>
          <w:sz w:val="21"/>
          <w:szCs w:val="21"/>
        </w:rPr>
        <w:t>relevant experience</w:t>
      </w:r>
      <w:r w:rsidR="009C0243" w:rsidRPr="009C0243">
        <w:rPr>
          <w:rFonts w:ascii="Century Gothic" w:hAnsi="Century Gothic"/>
          <w:sz w:val="21"/>
          <w:szCs w:val="21"/>
        </w:rPr>
        <w:t xml:space="preserve"> </w:t>
      </w:r>
      <w:r w:rsidR="00ED4FBD">
        <w:rPr>
          <w:rFonts w:ascii="Century Gothic" w:hAnsi="Century Gothic"/>
          <w:sz w:val="21"/>
          <w:szCs w:val="21"/>
        </w:rPr>
        <w:t>in the cleaning industry</w:t>
      </w:r>
      <w:r w:rsidR="00623634">
        <w:rPr>
          <w:rFonts w:ascii="Century Gothic" w:hAnsi="Century Gothic"/>
          <w:sz w:val="21"/>
          <w:szCs w:val="21"/>
        </w:rPr>
        <w:t xml:space="preserve"> in a hospitality related environment</w:t>
      </w:r>
    </w:p>
    <w:p w:rsidR="00F73357" w:rsidRPr="00F73357" w:rsidRDefault="00F73357" w:rsidP="00F73357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Basic safety knowledge</w:t>
      </w:r>
      <w:r w:rsidR="00ED4FBD">
        <w:rPr>
          <w:rFonts w:ascii="Century Gothic" w:hAnsi="Century Gothic"/>
          <w:sz w:val="21"/>
          <w:szCs w:val="21"/>
        </w:rPr>
        <w:t xml:space="preserve"> and ability to detect and report faults and shortages</w:t>
      </w:r>
    </w:p>
    <w:p w:rsidR="00F73357" w:rsidRPr="00F73357" w:rsidRDefault="009C0243" w:rsidP="00F73357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1"/>
          <w:szCs w:val="21"/>
        </w:rPr>
      </w:pPr>
      <w:r w:rsidRPr="00F73357">
        <w:rPr>
          <w:rFonts w:ascii="Century Gothic" w:hAnsi="Century Gothic"/>
          <w:sz w:val="21"/>
          <w:szCs w:val="21"/>
        </w:rPr>
        <w:t xml:space="preserve">Basic knowledge of </w:t>
      </w:r>
      <w:r w:rsidR="00ED4FBD">
        <w:rPr>
          <w:rFonts w:ascii="Century Gothic" w:hAnsi="Century Gothic"/>
          <w:sz w:val="21"/>
          <w:szCs w:val="21"/>
        </w:rPr>
        <w:t>cleaning</w:t>
      </w:r>
      <w:r w:rsidRPr="00F73357">
        <w:rPr>
          <w:rFonts w:ascii="Century Gothic" w:hAnsi="Century Gothic"/>
          <w:sz w:val="21"/>
          <w:szCs w:val="21"/>
        </w:rPr>
        <w:t xml:space="preserve"> </w:t>
      </w:r>
      <w:r w:rsidR="00483019">
        <w:rPr>
          <w:rFonts w:ascii="Century Gothic" w:hAnsi="Century Gothic"/>
          <w:sz w:val="21"/>
          <w:szCs w:val="21"/>
        </w:rPr>
        <w:t>e</w:t>
      </w:r>
      <w:r w:rsidR="00ED4FBD">
        <w:rPr>
          <w:rFonts w:ascii="Century Gothic" w:hAnsi="Century Gothic"/>
          <w:sz w:val="21"/>
          <w:szCs w:val="21"/>
        </w:rPr>
        <w:t>q</w:t>
      </w:r>
      <w:r w:rsidR="00483019">
        <w:rPr>
          <w:rFonts w:ascii="Century Gothic" w:hAnsi="Century Gothic"/>
          <w:sz w:val="21"/>
          <w:szCs w:val="21"/>
        </w:rPr>
        <w:t>u</w:t>
      </w:r>
      <w:r w:rsidR="00ED4FBD">
        <w:rPr>
          <w:rFonts w:ascii="Century Gothic" w:hAnsi="Century Gothic"/>
          <w:sz w:val="21"/>
          <w:szCs w:val="21"/>
        </w:rPr>
        <w:t>ipment</w:t>
      </w:r>
      <w:r w:rsidR="00F73357">
        <w:rPr>
          <w:rFonts w:ascii="Century Gothic" w:hAnsi="Century Gothic"/>
          <w:sz w:val="21"/>
          <w:szCs w:val="21"/>
        </w:rPr>
        <w:t xml:space="preserve"> operation</w:t>
      </w:r>
    </w:p>
    <w:p w:rsidR="00F73357" w:rsidRDefault="009C0243" w:rsidP="00F73357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1"/>
          <w:szCs w:val="21"/>
        </w:rPr>
      </w:pPr>
      <w:r w:rsidRPr="00F73357">
        <w:rPr>
          <w:rFonts w:ascii="Century Gothic" w:hAnsi="Century Gothic"/>
          <w:sz w:val="21"/>
          <w:szCs w:val="21"/>
        </w:rPr>
        <w:t>Basic numeracy and literacy</w:t>
      </w:r>
      <w:r w:rsidR="00F73357" w:rsidRPr="00F73357">
        <w:rPr>
          <w:rFonts w:ascii="Century Gothic" w:hAnsi="Century Gothic"/>
          <w:sz w:val="21"/>
          <w:szCs w:val="21"/>
        </w:rPr>
        <w:t xml:space="preserve"> skills</w:t>
      </w:r>
      <w:r w:rsidR="00A9025F">
        <w:rPr>
          <w:rFonts w:ascii="Century Gothic" w:hAnsi="Century Gothic"/>
          <w:sz w:val="21"/>
          <w:szCs w:val="21"/>
        </w:rPr>
        <w:t>.</w:t>
      </w:r>
    </w:p>
    <w:p w:rsidR="00875DE0" w:rsidRDefault="00875DE0" w:rsidP="00875DE0">
      <w:pPr>
        <w:jc w:val="both"/>
        <w:rPr>
          <w:rFonts w:ascii="Century Gothic" w:hAnsi="Century Gothic"/>
          <w:sz w:val="21"/>
          <w:szCs w:val="21"/>
        </w:rPr>
      </w:pPr>
    </w:p>
    <w:p w:rsidR="00875DE0" w:rsidRPr="00A9025F" w:rsidRDefault="00875DE0" w:rsidP="00A9025F">
      <w:pPr>
        <w:pStyle w:val="Default"/>
        <w:spacing w:before="120" w:after="120" w:line="276" w:lineRule="auto"/>
        <w:rPr>
          <w:b/>
          <w:bCs/>
          <w:sz w:val="21"/>
          <w:szCs w:val="21"/>
        </w:rPr>
      </w:pPr>
      <w:r w:rsidRPr="00A9025F">
        <w:rPr>
          <w:b/>
          <w:bCs/>
          <w:sz w:val="21"/>
          <w:szCs w:val="21"/>
        </w:rPr>
        <w:t>Advantages:</w:t>
      </w:r>
    </w:p>
    <w:p w:rsidR="00875DE0" w:rsidRPr="00875DE0" w:rsidRDefault="00875DE0" w:rsidP="00875DE0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1"/>
          <w:szCs w:val="21"/>
        </w:rPr>
      </w:pPr>
      <w:r w:rsidRPr="00875DE0">
        <w:rPr>
          <w:rFonts w:ascii="Century Gothic" w:hAnsi="Century Gothic"/>
          <w:sz w:val="21"/>
          <w:szCs w:val="21"/>
        </w:rPr>
        <w:t>Ability to identify defects/faults/dangerous chemicals &amp; substances</w:t>
      </w:r>
    </w:p>
    <w:p w:rsidR="00875DE0" w:rsidRPr="00875DE0" w:rsidRDefault="004030DB" w:rsidP="00875DE0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1"/>
          <w:szCs w:val="21"/>
        </w:rPr>
      </w:pPr>
      <w:r w:rsidRPr="004030DB">
        <w:rPr>
          <w:rFonts w:ascii="Century Gothic" w:hAnsi="Century Gothic"/>
          <w:sz w:val="21"/>
          <w:szCs w:val="21"/>
        </w:rPr>
        <w:t>Previous cleaning experience in UKZN</w:t>
      </w:r>
      <w:r w:rsidR="00A9025F">
        <w:rPr>
          <w:rFonts w:ascii="Century Gothic" w:hAnsi="Century Gothic"/>
          <w:sz w:val="21"/>
          <w:szCs w:val="21"/>
        </w:rPr>
        <w:t>.</w:t>
      </w:r>
    </w:p>
    <w:p w:rsidR="009F238A" w:rsidRPr="0087473C" w:rsidRDefault="009F238A" w:rsidP="009F238A">
      <w:pPr>
        <w:pStyle w:val="Default"/>
        <w:spacing w:line="276" w:lineRule="auto"/>
        <w:rPr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 xml:space="preserve">The total </w:t>
      </w:r>
      <w:r w:rsidR="0072289C">
        <w:rPr>
          <w:rFonts w:ascii="Century Gothic" w:hAnsi="Century Gothic"/>
          <w:b/>
          <w:sz w:val="21"/>
          <w:szCs w:val="21"/>
        </w:rPr>
        <w:t xml:space="preserve">salary </w:t>
      </w:r>
      <w:r w:rsidRPr="0087473C">
        <w:rPr>
          <w:rFonts w:ascii="Century Gothic" w:hAnsi="Century Gothic"/>
          <w:b/>
          <w:sz w:val="21"/>
          <w:szCs w:val="21"/>
        </w:rPr>
        <w:t xml:space="preserve">offered </w:t>
      </w:r>
      <w:r w:rsidR="0072289C">
        <w:rPr>
          <w:rFonts w:ascii="Century Gothic" w:hAnsi="Century Gothic"/>
          <w:b/>
          <w:sz w:val="21"/>
          <w:szCs w:val="21"/>
        </w:rPr>
        <w:t>= R5,706 p.m.</w:t>
      </w: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The closing date</w:t>
      </w:r>
      <w:r w:rsidR="006C1D2E" w:rsidRPr="0087473C">
        <w:rPr>
          <w:rFonts w:ascii="Century Gothic" w:hAnsi="Century Gothic"/>
          <w:b/>
          <w:sz w:val="21"/>
          <w:szCs w:val="21"/>
        </w:rPr>
        <w:t xml:space="preserve"> for receipt of a</w:t>
      </w:r>
      <w:r w:rsidR="008640E7" w:rsidRPr="0087473C">
        <w:rPr>
          <w:rFonts w:ascii="Century Gothic" w:hAnsi="Century Gothic"/>
          <w:b/>
          <w:sz w:val="21"/>
          <w:szCs w:val="21"/>
        </w:rPr>
        <w:t>pplications is</w:t>
      </w:r>
      <w:r w:rsidR="00242C8E">
        <w:rPr>
          <w:rFonts w:ascii="Century Gothic" w:hAnsi="Century Gothic"/>
          <w:b/>
          <w:sz w:val="21"/>
          <w:szCs w:val="21"/>
        </w:rPr>
        <w:t xml:space="preserve"> </w:t>
      </w:r>
      <w:r w:rsidR="004030DB">
        <w:rPr>
          <w:rFonts w:ascii="Century Gothic" w:hAnsi="Century Gothic"/>
          <w:b/>
          <w:sz w:val="21"/>
          <w:szCs w:val="21"/>
        </w:rPr>
        <w:t xml:space="preserve">16:00 on </w:t>
      </w:r>
      <w:r w:rsidR="004030DB" w:rsidRPr="004030DB">
        <w:rPr>
          <w:rFonts w:ascii="Century Gothic" w:hAnsi="Century Gothic"/>
          <w:b/>
          <w:sz w:val="21"/>
          <w:szCs w:val="21"/>
          <w:u w:val="single"/>
        </w:rPr>
        <w:t>4 March</w:t>
      </w:r>
      <w:r w:rsidR="0072289C" w:rsidRPr="004030DB">
        <w:rPr>
          <w:rFonts w:ascii="Century Gothic" w:hAnsi="Century Gothic"/>
          <w:b/>
          <w:sz w:val="21"/>
          <w:szCs w:val="21"/>
          <w:u w:val="single"/>
        </w:rPr>
        <w:t xml:space="preserve"> 2021</w:t>
      </w:r>
      <w:r w:rsidRPr="0087473C">
        <w:rPr>
          <w:rFonts w:ascii="Century Gothic" w:hAnsi="Century Gothic"/>
          <w:b/>
          <w:color w:val="000000"/>
          <w:sz w:val="21"/>
          <w:szCs w:val="21"/>
        </w:rPr>
        <w:t>.</w:t>
      </w:r>
      <w:r w:rsidR="00242C8E">
        <w:rPr>
          <w:rFonts w:ascii="Century Gothic" w:hAnsi="Century Gothic"/>
          <w:b/>
          <w:color w:val="000000"/>
          <w:sz w:val="21"/>
          <w:szCs w:val="21"/>
        </w:rPr>
        <w:t xml:space="preserve"> Late applications will not be considered.</w:t>
      </w:r>
    </w:p>
    <w:p w:rsidR="00133EFD" w:rsidRDefault="009C554C" w:rsidP="0072289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 xml:space="preserve">Applicants </w:t>
      </w:r>
      <w:r w:rsidR="0072289C">
        <w:rPr>
          <w:rFonts w:ascii="Century Gothic" w:hAnsi="Century Gothic"/>
          <w:b/>
          <w:sz w:val="21"/>
          <w:szCs w:val="21"/>
        </w:rPr>
        <w:t xml:space="preserve">must </w:t>
      </w:r>
      <w:r w:rsidR="004030DB">
        <w:rPr>
          <w:rFonts w:ascii="Century Gothic" w:hAnsi="Century Gothic"/>
          <w:b/>
          <w:sz w:val="21"/>
          <w:szCs w:val="21"/>
        </w:rPr>
        <w:t>place</w:t>
      </w:r>
      <w:r w:rsidR="0072289C">
        <w:rPr>
          <w:rFonts w:ascii="Century Gothic" w:hAnsi="Century Gothic"/>
          <w:b/>
          <w:sz w:val="21"/>
          <w:szCs w:val="21"/>
        </w:rPr>
        <w:t xml:space="preserve"> their CVs, copy of ID and copy o</w:t>
      </w:r>
      <w:r w:rsidR="004030DB">
        <w:rPr>
          <w:rFonts w:ascii="Century Gothic" w:hAnsi="Century Gothic"/>
          <w:b/>
          <w:sz w:val="21"/>
          <w:szCs w:val="21"/>
        </w:rPr>
        <w:t xml:space="preserve">f highest School </w:t>
      </w:r>
      <w:r w:rsidR="00237BCF">
        <w:rPr>
          <w:rFonts w:ascii="Century Gothic" w:hAnsi="Century Gothic"/>
          <w:b/>
          <w:sz w:val="21"/>
          <w:szCs w:val="21"/>
        </w:rPr>
        <w:t>qualification</w:t>
      </w:r>
      <w:r w:rsidR="004030DB">
        <w:rPr>
          <w:rFonts w:ascii="Century Gothic" w:hAnsi="Century Gothic"/>
          <w:b/>
          <w:sz w:val="21"/>
          <w:szCs w:val="21"/>
        </w:rPr>
        <w:t xml:space="preserve"> in the boxes labeled “applications Cleaner” at the box at RMS (Risk Management Services)</w:t>
      </w:r>
      <w:r w:rsidR="00237BCF">
        <w:rPr>
          <w:rFonts w:ascii="Century Gothic" w:hAnsi="Century Gothic"/>
          <w:b/>
          <w:sz w:val="21"/>
          <w:szCs w:val="21"/>
        </w:rPr>
        <w:t xml:space="preserve"> entrance gates as follows:</w:t>
      </w:r>
    </w:p>
    <w:p w:rsidR="00237BCF" w:rsidRPr="00237BCF" w:rsidRDefault="00237BCF" w:rsidP="0072289C">
      <w:pPr>
        <w:rPr>
          <w:rFonts w:ascii="Century Gothic" w:hAnsi="Century Gothic"/>
          <w:b/>
          <w:sz w:val="20"/>
          <w:szCs w:val="20"/>
        </w:rPr>
      </w:pPr>
      <w:r w:rsidRPr="00237BCF">
        <w:rPr>
          <w:rFonts w:ascii="Century Gothic" w:hAnsi="Century Gothic"/>
          <w:b/>
          <w:sz w:val="20"/>
          <w:szCs w:val="20"/>
        </w:rPr>
        <w:t>Edgewood – Main Gate</w:t>
      </w:r>
    </w:p>
    <w:p w:rsidR="00237BCF" w:rsidRPr="00237BCF" w:rsidRDefault="00237BCF" w:rsidP="0072289C">
      <w:pPr>
        <w:rPr>
          <w:rFonts w:ascii="Century Gothic" w:hAnsi="Century Gothic"/>
          <w:b/>
          <w:sz w:val="20"/>
          <w:szCs w:val="20"/>
        </w:rPr>
      </w:pPr>
      <w:r w:rsidRPr="00237BCF">
        <w:rPr>
          <w:rFonts w:ascii="Century Gothic" w:hAnsi="Century Gothic"/>
          <w:b/>
          <w:sz w:val="20"/>
          <w:szCs w:val="20"/>
        </w:rPr>
        <w:t>Pietermaritzburg – Main Gate King Edward Avenue</w:t>
      </w:r>
    </w:p>
    <w:p w:rsidR="00AA2707" w:rsidRDefault="00237BCF" w:rsidP="00DC1791">
      <w:pPr>
        <w:rPr>
          <w:rFonts w:ascii="Century Gothic" w:hAnsi="Century Gothic"/>
          <w:b/>
          <w:sz w:val="21"/>
          <w:szCs w:val="21"/>
        </w:rPr>
      </w:pPr>
      <w:r w:rsidRPr="00237BCF">
        <w:rPr>
          <w:rFonts w:ascii="Century Gothic" w:hAnsi="Century Gothic"/>
          <w:b/>
          <w:sz w:val="20"/>
          <w:szCs w:val="20"/>
        </w:rPr>
        <w:t>Howard College – Gate 1</w:t>
      </w:r>
    </w:p>
    <w:sectPr w:rsidR="00AA2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7EB2"/>
    <w:multiLevelType w:val="hybridMultilevel"/>
    <w:tmpl w:val="9D26587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E7B63"/>
    <w:multiLevelType w:val="hybridMultilevel"/>
    <w:tmpl w:val="0AE448F0"/>
    <w:lvl w:ilvl="0" w:tplc="1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48FA6175"/>
    <w:multiLevelType w:val="hybridMultilevel"/>
    <w:tmpl w:val="8C900286"/>
    <w:lvl w:ilvl="0" w:tplc="158AD64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4C95EA7"/>
    <w:multiLevelType w:val="hybridMultilevel"/>
    <w:tmpl w:val="D244FA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250D9"/>
    <w:multiLevelType w:val="hybridMultilevel"/>
    <w:tmpl w:val="AF90D4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C0A0BCD"/>
    <w:multiLevelType w:val="hybridMultilevel"/>
    <w:tmpl w:val="C556F1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639F6"/>
    <w:multiLevelType w:val="hybridMultilevel"/>
    <w:tmpl w:val="9DA659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0NLAwNDOzMLcwMDNR0lEKTi0uzszPAykwrgUAgbI4BiwAAAA="/>
  </w:docVars>
  <w:rsids>
    <w:rsidRoot w:val="00133EFD"/>
    <w:rsid w:val="000A5666"/>
    <w:rsid w:val="000E3B90"/>
    <w:rsid w:val="000E7CB3"/>
    <w:rsid w:val="00133EFD"/>
    <w:rsid w:val="002120B3"/>
    <w:rsid w:val="00221CBD"/>
    <w:rsid w:val="00237BCF"/>
    <w:rsid w:val="00242C8E"/>
    <w:rsid w:val="00255F31"/>
    <w:rsid w:val="00333FD9"/>
    <w:rsid w:val="0037338B"/>
    <w:rsid w:val="003A7B3A"/>
    <w:rsid w:val="003D0251"/>
    <w:rsid w:val="004030DB"/>
    <w:rsid w:val="00483019"/>
    <w:rsid w:val="0055352F"/>
    <w:rsid w:val="00595402"/>
    <w:rsid w:val="00612A35"/>
    <w:rsid w:val="00623634"/>
    <w:rsid w:val="006466DE"/>
    <w:rsid w:val="006C1D2E"/>
    <w:rsid w:val="0072289C"/>
    <w:rsid w:val="0077055F"/>
    <w:rsid w:val="007E1015"/>
    <w:rsid w:val="00810077"/>
    <w:rsid w:val="008640E7"/>
    <w:rsid w:val="0087473C"/>
    <w:rsid w:val="00875DE0"/>
    <w:rsid w:val="00883A12"/>
    <w:rsid w:val="008864D8"/>
    <w:rsid w:val="008B24B5"/>
    <w:rsid w:val="009317ED"/>
    <w:rsid w:val="00971D46"/>
    <w:rsid w:val="009B10A3"/>
    <w:rsid w:val="009B5D2E"/>
    <w:rsid w:val="009B7F8C"/>
    <w:rsid w:val="009C0243"/>
    <w:rsid w:val="009C554C"/>
    <w:rsid w:val="009F238A"/>
    <w:rsid w:val="00A9025F"/>
    <w:rsid w:val="00AA2707"/>
    <w:rsid w:val="00AA59B3"/>
    <w:rsid w:val="00AB7806"/>
    <w:rsid w:val="00AF5093"/>
    <w:rsid w:val="00B019F3"/>
    <w:rsid w:val="00B400A2"/>
    <w:rsid w:val="00B45B14"/>
    <w:rsid w:val="00B96AE1"/>
    <w:rsid w:val="00BF2C54"/>
    <w:rsid w:val="00C3293C"/>
    <w:rsid w:val="00CC2295"/>
    <w:rsid w:val="00D21BAA"/>
    <w:rsid w:val="00D6529E"/>
    <w:rsid w:val="00DA5C84"/>
    <w:rsid w:val="00DA6295"/>
    <w:rsid w:val="00DC1791"/>
    <w:rsid w:val="00DF41D1"/>
    <w:rsid w:val="00DF6D85"/>
    <w:rsid w:val="00E132DC"/>
    <w:rsid w:val="00ED3D7A"/>
    <w:rsid w:val="00ED4FBD"/>
    <w:rsid w:val="00F12B52"/>
    <w:rsid w:val="00F1430E"/>
    <w:rsid w:val="00F210AB"/>
    <w:rsid w:val="00F713C2"/>
    <w:rsid w:val="00F73357"/>
    <w:rsid w:val="00FB4276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0243"/>
    <w:pPr>
      <w:keepNext/>
      <w:jc w:val="right"/>
      <w:outlineLvl w:val="3"/>
    </w:pPr>
    <w:rPr>
      <w:rFonts w:ascii="Arial" w:eastAsia="Times New Roman" w:hAnsi="Arial" w:cs="Arial"/>
      <w:b/>
      <w:bCs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  <w:style w:type="table" w:styleId="TableGrid">
    <w:name w:val="Table Grid"/>
    <w:basedOn w:val="TableNormal"/>
    <w:rsid w:val="00E132DC"/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9"/>
    <w:rsid w:val="009C0243"/>
    <w:rPr>
      <w:rFonts w:ascii="Arial" w:eastAsia="Times New Roman" w:hAnsi="Arial" w:cs="Arial"/>
      <w:b/>
      <w:bCs/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F713C2"/>
    <w:pPr>
      <w:spacing w:after="36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8C03F3C06C840877B2A1FC3483038" ma:contentTypeVersion="8" ma:contentTypeDescription="Create a new document." ma:contentTypeScope="" ma:versionID="a5f5dbffe9ca4f1abae895eedb36fe8f">
  <xsd:schema xmlns:xsd="http://www.w3.org/2001/XMLSchema" xmlns:xs="http://www.w3.org/2001/XMLSchema" xmlns:p="http://schemas.microsoft.com/office/2006/metadata/properties" xmlns:ns3="a501a7c9-2d35-46cb-9874-5e7c282476fc" targetNamespace="http://schemas.microsoft.com/office/2006/metadata/properties" ma:root="true" ma:fieldsID="2ec3b5060657670520845f2b679b38e8" ns3:_="">
    <xsd:import namespace="a501a7c9-2d35-46cb-9874-5e7c282476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1a7c9-2d35-46cb-9874-5e7c28247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A5048A-CA14-4E9C-8656-3456270EBD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582E0D-F966-4BE6-BE44-AD955C7D8B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014CB-5971-4810-818D-F88BD624B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1a7c9-2d35-46cb-9874-5e7c2824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Mackrory</dc:creator>
  <cp:lastModifiedBy>Nokwanda Jali</cp:lastModifiedBy>
  <cp:revision>2</cp:revision>
  <dcterms:created xsi:type="dcterms:W3CDTF">2021-03-01T12:20:00Z</dcterms:created>
  <dcterms:modified xsi:type="dcterms:W3CDTF">2021-03-01T12:20:00Z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0x0101001158C03F3C06C840877B2A1FC3483038</vt:lpwstr>
  </property>
</Properties>
</file>