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0ECC" w14:textId="77777777" w:rsidR="00960D4D" w:rsidRDefault="00960D4D" w:rsidP="00960D4D">
      <w:pPr>
        <w:pStyle w:val="NoSpacing"/>
        <w:jc w:val="center"/>
        <w:rPr>
          <w:rFonts w:eastAsia="Yu Gothic" w:cstheme="minorHAnsi"/>
          <w:b/>
          <w:color w:val="009999"/>
          <w:sz w:val="36"/>
          <w:szCs w:val="36"/>
        </w:rPr>
      </w:pPr>
      <w:r w:rsidRPr="00960D4D">
        <w:rPr>
          <w:rFonts w:eastAsia="Yu Gothic" w:cstheme="minorHAnsi"/>
          <w:b/>
          <w:color w:val="009999"/>
          <w:sz w:val="36"/>
          <w:szCs w:val="36"/>
        </w:rPr>
        <w:t xml:space="preserve">RESEARCH PROPOSAL WRITING </w:t>
      </w:r>
    </w:p>
    <w:p w14:paraId="40B81C41" w14:textId="4E965711" w:rsidR="00960D4D" w:rsidRPr="00960D4D" w:rsidRDefault="00960D4D" w:rsidP="00960D4D">
      <w:pPr>
        <w:pStyle w:val="NoSpacing"/>
        <w:jc w:val="center"/>
        <w:rPr>
          <w:rFonts w:eastAsia="Yu Gothic" w:cstheme="minorHAnsi"/>
          <w:b/>
          <w:color w:val="009999"/>
          <w:sz w:val="36"/>
          <w:szCs w:val="36"/>
        </w:rPr>
      </w:pPr>
      <w:r w:rsidRPr="00960D4D">
        <w:rPr>
          <w:rFonts w:eastAsia="Yu Gothic" w:cstheme="minorHAnsi"/>
          <w:b/>
          <w:color w:val="009999"/>
          <w:sz w:val="36"/>
          <w:szCs w:val="36"/>
        </w:rPr>
        <w:t>WORKSHOP</w:t>
      </w:r>
    </w:p>
    <w:p w14:paraId="18BC690D" w14:textId="0986686E" w:rsidR="00960D4D" w:rsidRDefault="00960D4D" w:rsidP="00960D4D">
      <w:pPr>
        <w:pStyle w:val="NoSpacing"/>
        <w:jc w:val="center"/>
        <w:rPr>
          <w:rFonts w:eastAsia="Yu Gothic" w:cstheme="minorHAnsi"/>
          <w:b/>
          <w:color w:val="009999"/>
          <w:sz w:val="36"/>
          <w:szCs w:val="36"/>
        </w:rPr>
      </w:pPr>
      <w:r>
        <w:rPr>
          <w:rFonts w:eastAsia="Yu Gothic" w:cstheme="minorHAnsi"/>
          <w:b/>
          <w:color w:val="009999"/>
          <w:sz w:val="36"/>
          <w:szCs w:val="36"/>
        </w:rPr>
        <w:t xml:space="preserve"> 20</w:t>
      </w:r>
      <w:r w:rsidRPr="00960D4D">
        <w:rPr>
          <w:rFonts w:eastAsia="Yu Gothic" w:cstheme="minorHAnsi"/>
          <w:b/>
          <w:color w:val="009999"/>
          <w:sz w:val="36"/>
          <w:szCs w:val="36"/>
          <w:vertAlign w:val="superscript"/>
        </w:rPr>
        <w:t>th</w:t>
      </w:r>
      <w:r>
        <w:rPr>
          <w:rFonts w:eastAsia="Yu Gothic" w:cstheme="minorHAnsi"/>
          <w:b/>
          <w:color w:val="009999"/>
          <w:sz w:val="36"/>
          <w:szCs w:val="36"/>
        </w:rPr>
        <w:t xml:space="preserve"> -22</w:t>
      </w:r>
      <w:r w:rsidRPr="00960D4D">
        <w:rPr>
          <w:rFonts w:eastAsia="Yu Gothic" w:cstheme="minorHAnsi"/>
          <w:b/>
          <w:color w:val="009999"/>
          <w:sz w:val="36"/>
          <w:szCs w:val="36"/>
          <w:vertAlign w:val="superscript"/>
        </w:rPr>
        <w:t>nd</w:t>
      </w:r>
      <w:r>
        <w:rPr>
          <w:rFonts w:eastAsia="Yu Gothic" w:cstheme="minorHAnsi"/>
          <w:b/>
          <w:color w:val="009999"/>
          <w:sz w:val="36"/>
          <w:szCs w:val="36"/>
        </w:rPr>
        <w:t xml:space="preserve"> </w:t>
      </w:r>
      <w:r w:rsidRPr="00960D4D">
        <w:rPr>
          <w:rFonts w:eastAsia="Yu Gothic" w:cstheme="minorHAnsi"/>
          <w:b/>
          <w:color w:val="009999"/>
          <w:sz w:val="36"/>
          <w:szCs w:val="36"/>
        </w:rPr>
        <w:t>OCTOBER</w:t>
      </w:r>
      <w:r>
        <w:rPr>
          <w:rFonts w:eastAsia="Yu Gothic" w:cstheme="minorHAnsi"/>
          <w:b/>
          <w:color w:val="009999"/>
          <w:sz w:val="36"/>
          <w:szCs w:val="36"/>
        </w:rPr>
        <w:t xml:space="preserve"> </w:t>
      </w:r>
      <w:r w:rsidRPr="00960D4D">
        <w:rPr>
          <w:rFonts w:eastAsia="Yu Gothic" w:cstheme="minorHAnsi"/>
          <w:b/>
          <w:color w:val="009999"/>
          <w:sz w:val="36"/>
          <w:szCs w:val="36"/>
        </w:rPr>
        <w:t>2020</w:t>
      </w:r>
    </w:p>
    <w:p w14:paraId="0EEF3B6B" w14:textId="77777777" w:rsidR="00B12D7B" w:rsidRPr="00582460" w:rsidRDefault="00B12D7B" w:rsidP="00EC051F">
      <w:pPr>
        <w:pStyle w:val="NoSpacing"/>
        <w:jc w:val="center"/>
        <w:rPr>
          <w:rFonts w:cstheme="minorHAnsi"/>
          <w:i/>
          <w:color w:val="808080" w:themeColor="background1" w:themeShade="80"/>
          <w:sz w:val="22"/>
        </w:rPr>
      </w:pPr>
    </w:p>
    <w:p w14:paraId="1494D57E" w14:textId="46480B06" w:rsidR="00D86076" w:rsidRPr="00582460" w:rsidRDefault="00960D4D" w:rsidP="00EC051F">
      <w:pPr>
        <w:pStyle w:val="NoSpacing"/>
        <w:spacing w:line="276" w:lineRule="auto"/>
        <w:jc w:val="both"/>
        <w:rPr>
          <w:rFonts w:cstheme="minorHAnsi"/>
          <w:color w:val="262626" w:themeColor="text1" w:themeTint="D9"/>
          <w:sz w:val="22"/>
        </w:rPr>
      </w:pPr>
      <w:r w:rsidRPr="00960D4D">
        <w:rPr>
          <w:rFonts w:cstheme="minorHAnsi"/>
          <w:color w:val="262626" w:themeColor="text1" w:themeTint="D9"/>
          <w:sz w:val="22"/>
        </w:rPr>
        <w:t>Research careers depend on having funds to conduct research. Successful researchers know how to write proposals as well as how to do sound research. Specifically, they know how to compete for funds in a world where there is a lot of research funding but it goes to those researchers who present the ‘best’ proposals. This course is designed convey what it takes to write a research proposal that secu</w:t>
      </w:r>
      <w:r>
        <w:rPr>
          <w:rFonts w:cstheme="minorHAnsi"/>
          <w:color w:val="262626" w:themeColor="text1" w:themeTint="D9"/>
          <w:sz w:val="22"/>
        </w:rPr>
        <w:t xml:space="preserve">res funding. </w:t>
      </w:r>
      <w:r w:rsidRPr="00960D4D">
        <w:rPr>
          <w:rFonts w:cstheme="minorHAnsi"/>
          <w:color w:val="262626" w:themeColor="text1" w:themeTint="D9"/>
          <w:sz w:val="22"/>
        </w:rPr>
        <w:t>This is an interactive course; it involves presentations and discussions.</w:t>
      </w:r>
      <w:r>
        <w:rPr>
          <w:rFonts w:cstheme="minorHAnsi"/>
          <w:color w:val="262626" w:themeColor="text1" w:themeTint="D9"/>
          <w:sz w:val="22"/>
        </w:rPr>
        <w:t xml:space="preserve"> </w:t>
      </w:r>
      <w:r w:rsidRPr="00960D4D">
        <w:rPr>
          <w:rFonts w:cstheme="minorHAnsi"/>
          <w:color w:val="262626" w:themeColor="text1" w:themeTint="D9"/>
          <w:sz w:val="22"/>
        </w:rPr>
        <w:t>Participants will receive a course pack with relevant literature and guidelines on proposal writing.</w:t>
      </w:r>
    </w:p>
    <w:p w14:paraId="611606A5" w14:textId="77777777" w:rsidR="00582460" w:rsidRPr="00582460" w:rsidRDefault="00582460" w:rsidP="00EC051F">
      <w:pPr>
        <w:pStyle w:val="NoSpacing"/>
        <w:spacing w:line="276" w:lineRule="auto"/>
        <w:jc w:val="both"/>
        <w:rPr>
          <w:rFonts w:cstheme="minorHAnsi"/>
          <w:color w:val="262626" w:themeColor="text1" w:themeTint="D9"/>
          <w:sz w:val="22"/>
        </w:rPr>
      </w:pPr>
    </w:p>
    <w:p w14:paraId="115E8EEF" w14:textId="1AE44884" w:rsidR="00960D4D" w:rsidRPr="00960D4D" w:rsidRDefault="00582460" w:rsidP="00960D4D">
      <w:pPr>
        <w:jc w:val="both"/>
        <w:rPr>
          <w:rFonts w:cstheme="minorHAnsi"/>
          <w:sz w:val="22"/>
          <w:lang w:val="en-ZA"/>
        </w:rPr>
      </w:pPr>
      <w:r w:rsidRPr="00582460">
        <w:rPr>
          <w:rFonts w:cstheme="minorHAnsi"/>
          <w:b/>
          <w:sz w:val="22"/>
        </w:rPr>
        <w:t xml:space="preserve">COURSE </w:t>
      </w:r>
      <w:r w:rsidR="00960D4D">
        <w:rPr>
          <w:rFonts w:cstheme="minorHAnsi"/>
          <w:b/>
          <w:sz w:val="22"/>
        </w:rPr>
        <w:t>CONTENT</w:t>
      </w:r>
      <w:r w:rsidRPr="00582460">
        <w:rPr>
          <w:rFonts w:cstheme="minorHAnsi"/>
          <w:b/>
          <w:sz w:val="22"/>
        </w:rPr>
        <w:t>:</w:t>
      </w:r>
      <w:r w:rsidRPr="00582460">
        <w:rPr>
          <w:rFonts w:cstheme="minorHAnsi"/>
          <w:sz w:val="22"/>
        </w:rPr>
        <w:t xml:space="preserve"> </w:t>
      </w:r>
      <w:r w:rsidR="00960D4D" w:rsidRPr="00960D4D">
        <w:rPr>
          <w:rFonts w:cstheme="minorHAnsi"/>
          <w:sz w:val="22"/>
          <w:lang w:val="en-ZA"/>
        </w:rPr>
        <w:t>The course is organised in five sections:</w:t>
      </w:r>
    </w:p>
    <w:p w14:paraId="739E2D8E" w14:textId="61A9B2E3" w:rsidR="00960D4D" w:rsidRPr="00960D4D" w:rsidRDefault="00960D4D" w:rsidP="00960D4D">
      <w:pPr>
        <w:numPr>
          <w:ilvl w:val="0"/>
          <w:numId w:val="17"/>
        </w:numPr>
        <w:jc w:val="both"/>
        <w:rPr>
          <w:rFonts w:cstheme="minorHAnsi"/>
          <w:sz w:val="22"/>
          <w:lang w:val="en-ZA"/>
        </w:rPr>
      </w:pPr>
      <w:r w:rsidRPr="00960D4D">
        <w:rPr>
          <w:rFonts w:cstheme="minorHAnsi"/>
          <w:sz w:val="22"/>
          <w:lang w:val="en-ZA"/>
        </w:rPr>
        <w:t>‘Unpacking the Terms of Reference’- understanding what w</w:t>
      </w:r>
      <w:r w:rsidR="00AD0EFF">
        <w:rPr>
          <w:rFonts w:cstheme="minorHAnsi"/>
          <w:sz w:val="22"/>
          <w:lang w:val="en-ZA"/>
        </w:rPr>
        <w:t>ork the funder wants to be done.</w:t>
      </w:r>
      <w:r w:rsidRPr="00960D4D">
        <w:rPr>
          <w:rFonts w:cstheme="minorHAnsi"/>
          <w:sz w:val="22"/>
          <w:lang w:val="en-ZA"/>
        </w:rPr>
        <w:t xml:space="preserve"> </w:t>
      </w:r>
    </w:p>
    <w:p w14:paraId="16468C69" w14:textId="1A4098FB" w:rsidR="00960D4D" w:rsidRPr="00960D4D" w:rsidRDefault="00960D4D" w:rsidP="00960D4D">
      <w:pPr>
        <w:numPr>
          <w:ilvl w:val="0"/>
          <w:numId w:val="17"/>
        </w:numPr>
        <w:jc w:val="both"/>
        <w:rPr>
          <w:rFonts w:cstheme="minorHAnsi"/>
          <w:sz w:val="22"/>
          <w:lang w:val="en-ZA"/>
        </w:rPr>
      </w:pPr>
      <w:r w:rsidRPr="00960D4D">
        <w:rPr>
          <w:rFonts w:cstheme="minorHAnsi"/>
          <w:sz w:val="22"/>
          <w:lang w:val="en-ZA"/>
        </w:rPr>
        <w:t>Working through the scientific/tec</w:t>
      </w:r>
      <w:r w:rsidR="00AD0EFF">
        <w:rPr>
          <w:rFonts w:cstheme="minorHAnsi"/>
          <w:sz w:val="22"/>
          <w:lang w:val="en-ZA"/>
        </w:rPr>
        <w:t>hnical components of a proposal.</w:t>
      </w:r>
    </w:p>
    <w:p w14:paraId="2B855A4F" w14:textId="3B398EA7" w:rsidR="00960D4D" w:rsidRPr="00960D4D" w:rsidRDefault="00960D4D" w:rsidP="00960D4D">
      <w:pPr>
        <w:numPr>
          <w:ilvl w:val="0"/>
          <w:numId w:val="17"/>
        </w:numPr>
        <w:jc w:val="both"/>
        <w:rPr>
          <w:rFonts w:cstheme="minorHAnsi"/>
          <w:sz w:val="22"/>
          <w:lang w:val="en-ZA"/>
        </w:rPr>
      </w:pPr>
      <w:r w:rsidRPr="00960D4D">
        <w:rPr>
          <w:rFonts w:cstheme="minorHAnsi"/>
          <w:sz w:val="22"/>
          <w:lang w:val="en-ZA"/>
        </w:rPr>
        <w:t>Working through other components (e.g.  stakeholder consultations, capability statement, funder’s desired outcomes)</w:t>
      </w:r>
      <w:r w:rsidR="00AD0EFF">
        <w:rPr>
          <w:rFonts w:cstheme="minorHAnsi"/>
          <w:sz w:val="22"/>
          <w:lang w:val="en-ZA"/>
        </w:rPr>
        <w:t>.</w:t>
      </w:r>
    </w:p>
    <w:p w14:paraId="35E64B16" w14:textId="2A2282B9" w:rsidR="00960D4D" w:rsidRPr="00960D4D" w:rsidRDefault="00960D4D" w:rsidP="00960D4D">
      <w:pPr>
        <w:numPr>
          <w:ilvl w:val="0"/>
          <w:numId w:val="17"/>
        </w:numPr>
        <w:jc w:val="both"/>
        <w:rPr>
          <w:rFonts w:cstheme="minorHAnsi"/>
          <w:sz w:val="22"/>
          <w:lang w:val="en-ZA"/>
        </w:rPr>
      </w:pPr>
      <w:r w:rsidRPr="00960D4D">
        <w:rPr>
          <w:rFonts w:cstheme="minorHAnsi"/>
          <w:sz w:val="22"/>
          <w:lang w:val="en-ZA"/>
        </w:rPr>
        <w:t>The ‘iterative process’ (reviewing and refining your proposal)</w:t>
      </w:r>
      <w:r w:rsidR="00AD0EFF">
        <w:rPr>
          <w:rFonts w:cstheme="minorHAnsi"/>
          <w:sz w:val="22"/>
          <w:lang w:val="en-ZA"/>
        </w:rPr>
        <w:t>.</w:t>
      </w:r>
      <w:r w:rsidRPr="00960D4D">
        <w:rPr>
          <w:rFonts w:cstheme="minorHAnsi"/>
          <w:sz w:val="22"/>
          <w:lang w:val="en-ZA"/>
        </w:rPr>
        <w:t xml:space="preserve"> </w:t>
      </w:r>
    </w:p>
    <w:p w14:paraId="5EDB6248" w14:textId="0834FF20" w:rsidR="00960D4D" w:rsidRDefault="00960D4D" w:rsidP="00960D4D">
      <w:pPr>
        <w:numPr>
          <w:ilvl w:val="0"/>
          <w:numId w:val="17"/>
        </w:numPr>
        <w:jc w:val="both"/>
        <w:rPr>
          <w:rFonts w:cstheme="minorHAnsi"/>
          <w:sz w:val="22"/>
          <w:lang w:val="en-ZA"/>
        </w:rPr>
      </w:pPr>
      <w:r w:rsidRPr="00960D4D">
        <w:rPr>
          <w:rFonts w:cstheme="minorHAnsi"/>
          <w:sz w:val="22"/>
          <w:lang w:val="en-ZA"/>
        </w:rPr>
        <w:t>Covering the subjective aspects of a funding application</w:t>
      </w:r>
      <w:r w:rsidR="00AD0EFF">
        <w:rPr>
          <w:rFonts w:cstheme="minorHAnsi"/>
          <w:sz w:val="22"/>
          <w:lang w:val="en-ZA"/>
        </w:rPr>
        <w:t>.</w:t>
      </w:r>
    </w:p>
    <w:p w14:paraId="1A38F3D3" w14:textId="77777777" w:rsidR="00960D4D" w:rsidRDefault="00582460" w:rsidP="00582460">
      <w:pPr>
        <w:jc w:val="both"/>
        <w:rPr>
          <w:rFonts w:cstheme="minorHAnsi"/>
          <w:sz w:val="22"/>
        </w:rPr>
      </w:pPr>
      <w:bookmarkStart w:id="0" w:name="_GoBack"/>
      <w:bookmarkEnd w:id="0"/>
      <w:r w:rsidRPr="00582460">
        <w:rPr>
          <w:rFonts w:cstheme="minorHAnsi"/>
          <w:b/>
          <w:sz w:val="22"/>
        </w:rPr>
        <w:t>LENGTH:</w:t>
      </w:r>
      <w:r w:rsidRPr="00582460">
        <w:rPr>
          <w:rFonts w:cstheme="minorHAnsi"/>
          <w:sz w:val="22"/>
        </w:rPr>
        <w:t xml:space="preserve"> </w:t>
      </w:r>
      <w:r w:rsidR="00960D4D" w:rsidRPr="00960D4D">
        <w:rPr>
          <w:rFonts w:cstheme="minorHAnsi"/>
          <w:sz w:val="22"/>
        </w:rPr>
        <w:t>The course will be conducted over a period of three days via four 2-hour seminars. The first day will include morning and afternoon sessions. The second day will have a morning session; the afternoon being time for participants to read relevant material for inclusion in discussion during the final session on the morning of the third day.</w:t>
      </w:r>
    </w:p>
    <w:p w14:paraId="1062089C" w14:textId="0C0A1F1D" w:rsidR="00960D4D" w:rsidRDefault="00582460" w:rsidP="00960D4D">
      <w:pPr>
        <w:jc w:val="both"/>
        <w:rPr>
          <w:rFonts w:cstheme="minorHAnsi"/>
          <w:sz w:val="22"/>
        </w:rPr>
      </w:pPr>
      <w:r w:rsidRPr="00582460">
        <w:rPr>
          <w:rFonts w:cstheme="minorHAnsi"/>
          <w:b/>
          <w:sz w:val="22"/>
        </w:rPr>
        <w:t>AUDIENCE:</w:t>
      </w:r>
      <w:r w:rsidRPr="00582460">
        <w:rPr>
          <w:rFonts w:cstheme="minorHAnsi"/>
          <w:sz w:val="22"/>
        </w:rPr>
        <w:t xml:space="preserve"> </w:t>
      </w:r>
      <w:r w:rsidR="00960D4D" w:rsidRPr="00960D4D">
        <w:rPr>
          <w:rFonts w:cstheme="minorHAnsi"/>
          <w:sz w:val="22"/>
        </w:rPr>
        <w:t>The course will benefit individuals who work in academic or professional research organizations’ or in NGOs that do applied research and run practical programs. It can accommodate a maximum of fifteen participants and will be conducted with a minimum of ten participants.</w:t>
      </w:r>
    </w:p>
    <w:p w14:paraId="6E9A744E" w14:textId="255D891E" w:rsidR="00582460" w:rsidRPr="00CA02E8" w:rsidRDefault="00CA02E8" w:rsidP="00960D4D">
      <w:pPr>
        <w:jc w:val="center"/>
        <w:rPr>
          <w:rFonts w:cstheme="minorHAnsi"/>
          <w:b/>
          <w:color w:val="009999"/>
          <w:sz w:val="36"/>
          <w:szCs w:val="36"/>
          <w:lang w:val="en-ZA"/>
        </w:rPr>
      </w:pPr>
      <w:r>
        <w:rPr>
          <w:rFonts w:cstheme="minorHAnsi"/>
          <w:b/>
          <w:color w:val="009999"/>
          <w:sz w:val="36"/>
          <w:szCs w:val="36"/>
          <w:lang w:val="en-ZA"/>
        </w:rPr>
        <w:t>W</w:t>
      </w:r>
      <w:r w:rsidR="00582460" w:rsidRPr="00CA02E8">
        <w:rPr>
          <w:rFonts w:cstheme="minorHAnsi"/>
          <w:b/>
          <w:color w:val="009999"/>
          <w:sz w:val="36"/>
          <w:szCs w:val="36"/>
          <w:lang w:val="en-ZA"/>
        </w:rPr>
        <w:t>ORKSHOP DETAILS</w:t>
      </w:r>
    </w:p>
    <w:p w14:paraId="366CD66A" w14:textId="77777777" w:rsidR="00582460" w:rsidRPr="00582460" w:rsidRDefault="00582460" w:rsidP="00582460">
      <w:pPr>
        <w:jc w:val="both"/>
        <w:rPr>
          <w:rFonts w:cstheme="minorHAnsi"/>
          <w:sz w:val="22"/>
          <w:lang w:val="en-ZA"/>
        </w:rPr>
      </w:pPr>
      <w:r w:rsidRPr="00582460">
        <w:rPr>
          <w:rFonts w:cstheme="minorHAnsi"/>
          <w:b/>
          <w:sz w:val="22"/>
          <w:lang w:val="en-ZA"/>
        </w:rPr>
        <w:t xml:space="preserve">MEDIUM: </w:t>
      </w:r>
      <w:r w:rsidRPr="00582460">
        <w:rPr>
          <w:rFonts w:cstheme="minorHAnsi"/>
          <w:sz w:val="22"/>
          <w:lang w:val="en-ZA"/>
        </w:rPr>
        <w:t>Online seminars via Zoom</w:t>
      </w:r>
    </w:p>
    <w:p w14:paraId="1F91B204" w14:textId="77777777" w:rsidR="00960D4D" w:rsidRDefault="00582460" w:rsidP="00960D4D">
      <w:pPr>
        <w:jc w:val="both"/>
        <w:rPr>
          <w:rFonts w:cstheme="minorHAnsi"/>
          <w:sz w:val="22"/>
        </w:rPr>
      </w:pPr>
      <w:r w:rsidRPr="00582460">
        <w:rPr>
          <w:rFonts w:cstheme="minorHAnsi"/>
          <w:b/>
          <w:sz w:val="22"/>
        </w:rPr>
        <w:t xml:space="preserve">DATES: </w:t>
      </w:r>
      <w:r w:rsidR="00960D4D" w:rsidRPr="00960D4D">
        <w:rPr>
          <w:rFonts w:cstheme="minorHAnsi"/>
          <w:sz w:val="22"/>
        </w:rPr>
        <w:t xml:space="preserve">Tuesday 20th October (morning and afternoon sessions); </w:t>
      </w:r>
    </w:p>
    <w:p w14:paraId="100206CD" w14:textId="77777777" w:rsidR="00960D4D" w:rsidRDefault="00960D4D" w:rsidP="00960D4D">
      <w:pPr>
        <w:ind w:left="720"/>
        <w:jc w:val="both"/>
        <w:rPr>
          <w:rFonts w:cstheme="minorHAnsi"/>
          <w:sz w:val="22"/>
        </w:rPr>
      </w:pPr>
      <w:r w:rsidRPr="00960D4D">
        <w:rPr>
          <w:rFonts w:cstheme="minorHAnsi"/>
          <w:sz w:val="22"/>
        </w:rPr>
        <w:t xml:space="preserve">Wednesday 21st October (morning session); </w:t>
      </w:r>
    </w:p>
    <w:p w14:paraId="77CDAAA3" w14:textId="1B665C44" w:rsidR="00960D4D" w:rsidRDefault="00960D4D" w:rsidP="00960D4D">
      <w:pPr>
        <w:ind w:left="720"/>
        <w:jc w:val="both"/>
        <w:rPr>
          <w:rFonts w:cstheme="minorHAnsi"/>
          <w:sz w:val="22"/>
        </w:rPr>
      </w:pPr>
      <w:r w:rsidRPr="00960D4D">
        <w:rPr>
          <w:rFonts w:cstheme="minorHAnsi"/>
          <w:sz w:val="22"/>
        </w:rPr>
        <w:t>Thursday 22nd October (morning session)</w:t>
      </w:r>
      <w:r>
        <w:rPr>
          <w:rFonts w:cstheme="minorHAnsi"/>
          <w:sz w:val="22"/>
        </w:rPr>
        <w:t>.</w:t>
      </w:r>
      <w:r w:rsidRPr="00960D4D">
        <w:rPr>
          <w:rFonts w:cstheme="minorHAnsi"/>
          <w:sz w:val="22"/>
        </w:rPr>
        <w:t xml:space="preserve"> </w:t>
      </w:r>
    </w:p>
    <w:p w14:paraId="7407A67D" w14:textId="789A9A8B" w:rsidR="00582460" w:rsidRDefault="00582460" w:rsidP="00960D4D">
      <w:pPr>
        <w:jc w:val="both"/>
        <w:rPr>
          <w:rFonts w:cstheme="minorHAnsi"/>
          <w:sz w:val="22"/>
          <w:lang w:val="en-ZA"/>
        </w:rPr>
      </w:pPr>
      <w:r w:rsidRPr="00582460">
        <w:rPr>
          <w:rFonts w:cstheme="minorHAnsi"/>
          <w:b/>
          <w:sz w:val="22"/>
          <w:lang w:val="en-ZA"/>
        </w:rPr>
        <w:t xml:space="preserve">COST: </w:t>
      </w:r>
      <w:r w:rsidR="00960D4D">
        <w:rPr>
          <w:rFonts w:cstheme="minorHAnsi"/>
          <w:sz w:val="22"/>
          <w:lang w:val="en-ZA"/>
        </w:rPr>
        <w:t>R 1</w:t>
      </w:r>
      <w:r w:rsidRPr="00582460">
        <w:rPr>
          <w:rFonts w:cstheme="minorHAnsi"/>
          <w:sz w:val="22"/>
          <w:lang w:val="en-ZA"/>
        </w:rPr>
        <w:t xml:space="preserve"> 500 per person. </w:t>
      </w:r>
    </w:p>
    <w:p w14:paraId="5E27B52A" w14:textId="77777777" w:rsidR="00960D4D" w:rsidRPr="00582460" w:rsidRDefault="00960D4D" w:rsidP="00960D4D">
      <w:pPr>
        <w:jc w:val="both"/>
        <w:rPr>
          <w:rFonts w:cstheme="minorHAnsi"/>
          <w:sz w:val="22"/>
          <w:lang w:val="en-ZA"/>
        </w:rPr>
      </w:pPr>
    </w:p>
    <w:p w14:paraId="648B075D" w14:textId="77777777" w:rsidR="00582460" w:rsidRPr="00582460" w:rsidRDefault="00582460" w:rsidP="00582460">
      <w:pPr>
        <w:jc w:val="both"/>
        <w:rPr>
          <w:rFonts w:cstheme="minorHAnsi"/>
          <w:sz w:val="22"/>
          <w:lang w:val="en-ZA"/>
        </w:rPr>
      </w:pPr>
      <w:r w:rsidRPr="00582460">
        <w:rPr>
          <w:rFonts w:cstheme="minorHAnsi"/>
          <w:b/>
          <w:sz w:val="22"/>
          <w:lang w:val="en-ZA"/>
        </w:rPr>
        <w:lastRenderedPageBreak/>
        <w:t xml:space="preserve">CLOSING DATE FOR APPLICATIONS: </w:t>
      </w:r>
      <w:r w:rsidRPr="00582460">
        <w:rPr>
          <w:rFonts w:cstheme="minorHAnsi"/>
          <w:sz w:val="22"/>
          <w:lang w:val="en-ZA"/>
        </w:rPr>
        <w:t>21</w:t>
      </w:r>
      <w:r w:rsidRPr="00582460">
        <w:rPr>
          <w:rFonts w:cstheme="minorHAnsi"/>
          <w:sz w:val="22"/>
          <w:vertAlign w:val="superscript"/>
          <w:lang w:val="en-ZA"/>
        </w:rPr>
        <w:t>st</w:t>
      </w:r>
      <w:r w:rsidRPr="00582460">
        <w:rPr>
          <w:rFonts w:cstheme="minorHAnsi"/>
          <w:sz w:val="22"/>
          <w:lang w:val="en-ZA"/>
        </w:rPr>
        <w:t xml:space="preserve"> September 2020</w:t>
      </w:r>
    </w:p>
    <w:p w14:paraId="44A661A9" w14:textId="1948E2C4" w:rsidR="00582460" w:rsidRPr="00582460" w:rsidRDefault="00582460" w:rsidP="00582460">
      <w:pPr>
        <w:jc w:val="both"/>
        <w:rPr>
          <w:rFonts w:cstheme="minorHAnsi"/>
          <w:sz w:val="22"/>
          <w:lang w:val="en-ZA"/>
        </w:rPr>
      </w:pPr>
      <w:r w:rsidRPr="00582460">
        <w:rPr>
          <w:rFonts w:cstheme="minorHAnsi"/>
          <w:b/>
          <w:sz w:val="22"/>
          <w:lang w:val="en-ZA"/>
        </w:rPr>
        <w:t xml:space="preserve">For further details contact: </w:t>
      </w:r>
      <w:r w:rsidRPr="00582460">
        <w:rPr>
          <w:rFonts w:cstheme="minorHAnsi"/>
          <w:sz w:val="22"/>
          <w:lang w:val="en-ZA"/>
        </w:rPr>
        <w:t xml:space="preserve">Emma </w:t>
      </w:r>
      <w:proofErr w:type="spellStart"/>
      <w:r w:rsidRPr="00582460">
        <w:rPr>
          <w:rFonts w:cstheme="minorHAnsi"/>
          <w:sz w:val="22"/>
          <w:lang w:val="en-ZA"/>
        </w:rPr>
        <w:t>Lansdell</w:t>
      </w:r>
      <w:proofErr w:type="spellEnd"/>
    </w:p>
    <w:p w14:paraId="3DFD794B" w14:textId="77777777" w:rsidR="00582460" w:rsidRPr="006F5271" w:rsidRDefault="00582460" w:rsidP="00582460">
      <w:pPr>
        <w:jc w:val="both"/>
        <w:rPr>
          <w:rFonts w:cstheme="minorHAnsi"/>
          <w:sz w:val="22"/>
          <w:lang w:val="en-ZA"/>
        </w:rPr>
      </w:pPr>
      <w:r w:rsidRPr="006F5271">
        <w:rPr>
          <w:rFonts w:cstheme="minorHAnsi"/>
          <w:sz w:val="22"/>
          <w:lang w:val="en-ZA"/>
        </w:rPr>
        <w:t xml:space="preserve">Email:  </w:t>
      </w:r>
      <w:hyperlink r:id="rId8" w:history="1">
        <w:r w:rsidRPr="006F5271">
          <w:rPr>
            <w:rStyle w:val="Hyperlink"/>
            <w:rFonts w:cstheme="minorHAnsi"/>
            <w:sz w:val="22"/>
            <w:lang w:val="en-ZA"/>
          </w:rPr>
          <w:t>lansdelle@ukzn.ac.za</w:t>
        </w:r>
      </w:hyperlink>
      <w:r w:rsidRPr="006F5271">
        <w:rPr>
          <w:rFonts w:cstheme="minorHAnsi"/>
          <w:sz w:val="22"/>
          <w:lang w:val="en-ZA"/>
        </w:rPr>
        <w:t xml:space="preserve"> </w:t>
      </w:r>
    </w:p>
    <w:p w14:paraId="0FE9FA84" w14:textId="40BCDCA6" w:rsidR="00582460" w:rsidRDefault="00582460" w:rsidP="00582460">
      <w:pPr>
        <w:jc w:val="both"/>
        <w:rPr>
          <w:rFonts w:cstheme="minorHAnsi"/>
          <w:sz w:val="22"/>
        </w:rPr>
      </w:pPr>
      <w:r w:rsidRPr="006F5271">
        <w:rPr>
          <w:rFonts w:cstheme="minorHAnsi"/>
          <w:sz w:val="22"/>
        </w:rPr>
        <w:t xml:space="preserve">Website:  </w:t>
      </w:r>
      <w:hyperlink r:id="rId9" w:history="1">
        <w:r w:rsidRPr="006F5271">
          <w:rPr>
            <w:rStyle w:val="Hyperlink"/>
            <w:rFonts w:cstheme="minorHAnsi"/>
            <w:sz w:val="22"/>
          </w:rPr>
          <w:t>www.heard.org.za</w:t>
        </w:r>
      </w:hyperlink>
    </w:p>
    <w:p w14:paraId="5643591F" w14:textId="109175C8" w:rsidR="00582460" w:rsidRDefault="006F5271" w:rsidP="00582460">
      <w:pPr>
        <w:jc w:val="both"/>
        <w:rPr>
          <w:rFonts w:cstheme="minorHAnsi"/>
          <w:sz w:val="22"/>
        </w:rPr>
      </w:pPr>
      <w:r>
        <w:rPr>
          <w:rFonts w:cstheme="minorHAnsi"/>
          <w:b/>
          <w:color w:val="262626" w:themeColor="text1" w:themeTint="D9"/>
          <w:sz w:val="22"/>
          <w:lang w:val="en-ZA"/>
        </w:rPr>
        <w:t>FACILITATOR</w:t>
      </w:r>
      <w:r w:rsidRPr="00582460">
        <w:rPr>
          <w:rFonts w:cstheme="minorHAnsi"/>
          <w:b/>
          <w:color w:val="262626" w:themeColor="text1" w:themeTint="D9"/>
          <w:sz w:val="22"/>
          <w:lang w:val="en-ZA"/>
        </w:rPr>
        <w:t>S</w:t>
      </w:r>
      <w:r>
        <w:rPr>
          <w:rFonts w:cstheme="minorHAnsi"/>
          <w:b/>
          <w:color w:val="262626" w:themeColor="text1" w:themeTint="D9"/>
          <w:sz w:val="22"/>
          <w:lang w:val="en-ZA"/>
        </w:rPr>
        <w:t>:</w:t>
      </w:r>
    </w:p>
    <w:p w14:paraId="76884DFB" w14:textId="77777777" w:rsidR="006F5271" w:rsidRPr="00582460" w:rsidRDefault="006F5271" w:rsidP="006F5271">
      <w:pPr>
        <w:pStyle w:val="NoSpacing"/>
        <w:spacing w:line="276" w:lineRule="auto"/>
        <w:rPr>
          <w:rFonts w:cstheme="minorHAnsi"/>
          <w:b/>
          <w:color w:val="262626" w:themeColor="text1" w:themeTint="D9"/>
          <w:sz w:val="22"/>
        </w:rPr>
      </w:pPr>
      <w:r w:rsidRPr="00582460">
        <w:rPr>
          <w:rFonts w:cstheme="minorHAnsi"/>
          <w:b/>
          <w:color w:val="262626" w:themeColor="text1" w:themeTint="D9"/>
          <w:sz w:val="22"/>
        </w:rPr>
        <w:t>Prof. Tim Quinlan</w:t>
      </w:r>
    </w:p>
    <w:p w14:paraId="78AD4CC4" w14:textId="77777777" w:rsidR="00960D4D" w:rsidRPr="00960D4D" w:rsidRDefault="00960D4D" w:rsidP="00960D4D">
      <w:pPr>
        <w:rPr>
          <w:rFonts w:cstheme="minorHAnsi"/>
          <w:color w:val="262626" w:themeColor="text1" w:themeTint="D9"/>
          <w:sz w:val="22"/>
        </w:rPr>
      </w:pPr>
      <w:r w:rsidRPr="00960D4D">
        <w:rPr>
          <w:rFonts w:cstheme="minorHAnsi"/>
          <w:color w:val="262626" w:themeColor="text1" w:themeTint="D9"/>
          <w:sz w:val="22"/>
        </w:rPr>
        <w:t>He is a social anthropologist by training who worked extensively with environmental scientists prior engaging with health research.</w:t>
      </w:r>
    </w:p>
    <w:p w14:paraId="275245F4" w14:textId="77777777" w:rsidR="006F5271" w:rsidRPr="00582460" w:rsidRDefault="006F5271" w:rsidP="006F5271">
      <w:pPr>
        <w:pStyle w:val="NoSpacing"/>
        <w:spacing w:line="276" w:lineRule="auto"/>
        <w:rPr>
          <w:rFonts w:cstheme="minorHAnsi"/>
          <w:b/>
          <w:color w:val="262626" w:themeColor="text1" w:themeTint="D9"/>
          <w:sz w:val="22"/>
        </w:rPr>
      </w:pPr>
      <w:r w:rsidRPr="00582460">
        <w:rPr>
          <w:rFonts w:cstheme="minorHAnsi"/>
          <w:b/>
          <w:color w:val="262626" w:themeColor="text1" w:themeTint="D9"/>
          <w:sz w:val="22"/>
        </w:rPr>
        <w:t>Prof. Kaymarlin Govender</w:t>
      </w:r>
    </w:p>
    <w:p w14:paraId="68726460" w14:textId="28031C66" w:rsidR="00960D4D" w:rsidRDefault="00960D4D" w:rsidP="00960D4D">
      <w:pPr>
        <w:rPr>
          <w:rFonts w:cstheme="minorHAnsi"/>
          <w:color w:val="262626" w:themeColor="text1" w:themeTint="D9"/>
          <w:sz w:val="22"/>
        </w:rPr>
      </w:pPr>
      <w:r w:rsidRPr="00960D4D">
        <w:rPr>
          <w:rFonts w:cstheme="minorHAnsi"/>
          <w:color w:val="262626" w:themeColor="text1" w:themeTint="D9"/>
          <w:sz w:val="22"/>
        </w:rPr>
        <w:t>He is a behavioural scientist by training with expertise in health evaluation research.</w:t>
      </w:r>
    </w:p>
    <w:p w14:paraId="45166351" w14:textId="12C844C6" w:rsidR="00582460" w:rsidRPr="00960D4D" w:rsidRDefault="00960D4D" w:rsidP="00960D4D">
      <w:pPr>
        <w:pStyle w:val="NoSpacing"/>
        <w:spacing w:line="276" w:lineRule="auto"/>
        <w:rPr>
          <w:rFonts w:cstheme="minorHAnsi"/>
          <w:i/>
          <w:color w:val="262626" w:themeColor="text1" w:themeTint="D9"/>
          <w:sz w:val="22"/>
        </w:rPr>
      </w:pPr>
      <w:r w:rsidRPr="00960D4D">
        <w:rPr>
          <w:rFonts w:cstheme="minorHAnsi"/>
          <w:i/>
          <w:color w:val="262626" w:themeColor="text1" w:themeTint="D9"/>
          <w:sz w:val="22"/>
        </w:rPr>
        <w:t>Prof Quinlan and Govender bring to the course years of experience in securing research funding from diverse agencies for diverse programs and projects.</w:t>
      </w:r>
    </w:p>
    <w:sectPr w:rsidR="00582460" w:rsidRPr="00960D4D" w:rsidSect="00C37B6C">
      <w:headerReference w:type="default" r:id="rId10"/>
      <w:headerReference w:type="first" r:id="rId11"/>
      <w:footerReference w:type="first" r:id="rId12"/>
      <w:pgSz w:w="11907" w:h="16839" w:code="9"/>
      <w:pgMar w:top="1350" w:right="1440" w:bottom="1710" w:left="144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68262" w14:textId="77777777" w:rsidR="00A4049A" w:rsidRDefault="00A4049A" w:rsidP="00122BB7">
      <w:r>
        <w:separator/>
      </w:r>
    </w:p>
  </w:endnote>
  <w:endnote w:type="continuationSeparator" w:id="0">
    <w:p w14:paraId="0213A32A" w14:textId="77777777" w:rsidR="00A4049A" w:rsidRDefault="00A4049A" w:rsidP="0012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1B1C" w14:textId="73368922" w:rsidR="004F12BC" w:rsidRDefault="003E06D9">
    <w:pPr>
      <w:pStyle w:val="Footer"/>
    </w:pPr>
    <w:r>
      <w:rPr>
        <w:noProof/>
        <w:lang w:val="en-ZA" w:eastAsia="en-ZA"/>
      </w:rPr>
      <w:drawing>
        <wp:anchor distT="0" distB="0" distL="114300" distR="114300" simplePos="0" relativeHeight="251660288" behindDoc="1" locked="0" layoutInCell="1" allowOverlap="1" wp14:anchorId="3AA465EA" wp14:editId="649412FF">
          <wp:simplePos x="0" y="0"/>
          <wp:positionH relativeFrom="page">
            <wp:posOffset>45720</wp:posOffset>
          </wp:positionH>
          <wp:positionV relativeFrom="page">
            <wp:posOffset>9267190</wp:posOffset>
          </wp:positionV>
          <wp:extent cx="7534275" cy="10107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10746"/>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Yu Gothic" w:hAnsi="Calibri" w:cs="Calibri"/>
        <w:b/>
        <w:noProof/>
        <w:color w:val="00A7B8"/>
        <w:sz w:val="28"/>
        <w:szCs w:val="28"/>
        <w:lang w:val="en-ZA" w:eastAsia="en-ZA"/>
      </w:rPr>
      <w:drawing>
        <wp:anchor distT="0" distB="0" distL="114300" distR="114300" simplePos="0" relativeHeight="251661312" behindDoc="1" locked="0" layoutInCell="1" allowOverlap="1" wp14:anchorId="5D1DB9EE" wp14:editId="76BE4763">
          <wp:simplePos x="0" y="0"/>
          <wp:positionH relativeFrom="page">
            <wp:align>left</wp:align>
          </wp:positionH>
          <wp:positionV relativeFrom="paragraph">
            <wp:posOffset>218440</wp:posOffset>
          </wp:positionV>
          <wp:extent cx="7627069" cy="408940"/>
          <wp:effectExtent l="0" t="0" r="0" b="0"/>
          <wp:wrapTight wrapText="bothSides">
            <wp:wrapPolygon edited="0">
              <wp:start x="0" y="0"/>
              <wp:lineTo x="0" y="20124"/>
              <wp:lineTo x="21526" y="20124"/>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gline.png"/>
                  <pic:cNvPicPr/>
                </pic:nvPicPr>
                <pic:blipFill>
                  <a:blip r:embed="rId2">
                    <a:extLst>
                      <a:ext uri="{28A0092B-C50C-407E-A947-70E740481C1C}">
                        <a14:useLocalDpi xmlns:a14="http://schemas.microsoft.com/office/drawing/2010/main" val="0"/>
                      </a:ext>
                    </a:extLst>
                  </a:blip>
                  <a:stretch>
                    <a:fillRect/>
                  </a:stretch>
                </pic:blipFill>
                <pic:spPr>
                  <a:xfrm>
                    <a:off x="0" y="0"/>
                    <a:ext cx="7627069" cy="408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17E0C" w14:textId="77777777" w:rsidR="00A4049A" w:rsidRDefault="00A4049A" w:rsidP="00122BB7">
      <w:r>
        <w:separator/>
      </w:r>
    </w:p>
  </w:footnote>
  <w:footnote w:type="continuationSeparator" w:id="0">
    <w:p w14:paraId="30006578" w14:textId="77777777" w:rsidR="00A4049A" w:rsidRDefault="00A4049A" w:rsidP="0012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37EE" w14:textId="77777777" w:rsidR="00C37B6C" w:rsidRDefault="00C37B6C" w:rsidP="00122BB7">
    <w:pPr>
      <w:pStyle w:val="Header"/>
    </w:pPr>
    <w:r>
      <w:rPr>
        <w:noProof/>
        <w:lang w:val="en-ZA" w:eastAsia="en-ZA"/>
      </w:rPr>
      <w:drawing>
        <wp:anchor distT="0" distB="0" distL="114300" distR="114300" simplePos="0" relativeHeight="251658240" behindDoc="1" locked="0" layoutInCell="1" allowOverlap="1" wp14:anchorId="6EFDEDA4" wp14:editId="1E92A118">
          <wp:simplePos x="0" y="0"/>
          <wp:positionH relativeFrom="page">
            <wp:align>left</wp:align>
          </wp:positionH>
          <wp:positionV relativeFrom="paragraph">
            <wp:posOffset>-1924050</wp:posOffset>
          </wp:positionV>
          <wp:extent cx="7562729" cy="10689210"/>
          <wp:effectExtent l="0" t="0" r="63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 Page t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729" cy="1068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E944" w14:textId="3A9E9AE4" w:rsidR="00C37B6C" w:rsidRDefault="005126C5" w:rsidP="00122BB7">
    <w:pPr>
      <w:pStyle w:val="Header"/>
    </w:pPr>
    <w:r>
      <w:rPr>
        <w:noProof/>
        <w:lang w:val="en-ZA" w:eastAsia="en-ZA"/>
      </w:rPr>
      <w:drawing>
        <wp:anchor distT="0" distB="0" distL="114300" distR="114300" simplePos="0" relativeHeight="251662336" behindDoc="1" locked="0" layoutInCell="1" allowOverlap="1" wp14:anchorId="71A8DE03" wp14:editId="59C81702">
          <wp:simplePos x="0" y="0"/>
          <wp:positionH relativeFrom="margin">
            <wp:align>right</wp:align>
          </wp:positionH>
          <wp:positionV relativeFrom="paragraph">
            <wp:posOffset>-1174750</wp:posOffset>
          </wp:positionV>
          <wp:extent cx="5732145" cy="1303655"/>
          <wp:effectExtent l="0" t="0" r="1905" b="0"/>
          <wp:wrapTight wrapText="bothSides">
            <wp:wrapPolygon edited="0">
              <wp:start x="0" y="0"/>
              <wp:lineTo x="0" y="21148"/>
              <wp:lineTo x="21535" y="21148"/>
              <wp:lineTo x="21535"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32145" cy="1303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712"/>
    <w:multiLevelType w:val="hybridMultilevel"/>
    <w:tmpl w:val="AE6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7033"/>
    <w:multiLevelType w:val="hybridMultilevel"/>
    <w:tmpl w:val="670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97B21"/>
    <w:multiLevelType w:val="hybridMultilevel"/>
    <w:tmpl w:val="C79EAE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9B3006"/>
    <w:multiLevelType w:val="hybridMultilevel"/>
    <w:tmpl w:val="08CA67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D67BFB"/>
    <w:multiLevelType w:val="hybridMultilevel"/>
    <w:tmpl w:val="51C2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B41B8"/>
    <w:multiLevelType w:val="hybridMultilevel"/>
    <w:tmpl w:val="97A665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C849E6"/>
    <w:multiLevelType w:val="hybridMultilevel"/>
    <w:tmpl w:val="6616F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3B5135"/>
    <w:multiLevelType w:val="hybridMultilevel"/>
    <w:tmpl w:val="B6789A8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E916546"/>
    <w:multiLevelType w:val="hybridMultilevel"/>
    <w:tmpl w:val="F3C4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D6C4F"/>
    <w:multiLevelType w:val="hybridMultilevel"/>
    <w:tmpl w:val="E15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60082"/>
    <w:multiLevelType w:val="hybridMultilevel"/>
    <w:tmpl w:val="5F50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BD599E"/>
    <w:multiLevelType w:val="hybridMultilevel"/>
    <w:tmpl w:val="90CE9B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466D97"/>
    <w:multiLevelType w:val="hybridMultilevel"/>
    <w:tmpl w:val="E92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C4A0A"/>
    <w:multiLevelType w:val="hybridMultilevel"/>
    <w:tmpl w:val="25CE98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AB7B89"/>
    <w:multiLevelType w:val="hybridMultilevel"/>
    <w:tmpl w:val="F4F649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E4B7BAF"/>
    <w:multiLevelType w:val="hybridMultilevel"/>
    <w:tmpl w:val="D3C8259A"/>
    <w:lvl w:ilvl="0" w:tplc="70282504">
      <w:numFmt w:val="bullet"/>
      <w:lvlText w:val="•"/>
      <w:lvlJc w:val="left"/>
      <w:pPr>
        <w:ind w:left="720" w:hanging="360"/>
      </w:pPr>
      <w:rPr>
        <w:rFonts w:ascii="Arial" w:eastAsia="Times New Roman"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296326F"/>
    <w:multiLevelType w:val="hybridMultilevel"/>
    <w:tmpl w:val="33F8F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4"/>
  </w:num>
  <w:num w:numId="4">
    <w:abstractNumId w:val="12"/>
  </w:num>
  <w:num w:numId="5">
    <w:abstractNumId w:val="9"/>
  </w:num>
  <w:num w:numId="6">
    <w:abstractNumId w:val="1"/>
  </w:num>
  <w:num w:numId="7">
    <w:abstractNumId w:val="0"/>
  </w:num>
  <w:num w:numId="8">
    <w:abstractNumId w:val="16"/>
  </w:num>
  <w:num w:numId="9">
    <w:abstractNumId w:val="3"/>
  </w:num>
  <w:num w:numId="10">
    <w:abstractNumId w:val="14"/>
  </w:num>
  <w:num w:numId="11">
    <w:abstractNumId w:val="5"/>
  </w:num>
  <w:num w:numId="12">
    <w:abstractNumId w:val="13"/>
  </w:num>
  <w:num w:numId="13">
    <w:abstractNumId w:val="2"/>
  </w:num>
  <w:num w:numId="14">
    <w:abstractNumId w:val="6"/>
  </w:num>
  <w:num w:numId="15">
    <w:abstractNumId w:val="1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E7"/>
    <w:rsid w:val="00000238"/>
    <w:rsid w:val="000A2E64"/>
    <w:rsid w:val="000A77F2"/>
    <w:rsid w:val="000A7C67"/>
    <w:rsid w:val="000B461B"/>
    <w:rsid w:val="00122BB7"/>
    <w:rsid w:val="001426CD"/>
    <w:rsid w:val="00255800"/>
    <w:rsid w:val="00255CEE"/>
    <w:rsid w:val="00256659"/>
    <w:rsid w:val="002D1807"/>
    <w:rsid w:val="00307CC6"/>
    <w:rsid w:val="0031557E"/>
    <w:rsid w:val="00322395"/>
    <w:rsid w:val="003335CE"/>
    <w:rsid w:val="0037759B"/>
    <w:rsid w:val="003D5D53"/>
    <w:rsid w:val="003E06D9"/>
    <w:rsid w:val="00425567"/>
    <w:rsid w:val="004360D7"/>
    <w:rsid w:val="004D41A8"/>
    <w:rsid w:val="004F12BC"/>
    <w:rsid w:val="00504D37"/>
    <w:rsid w:val="005126C5"/>
    <w:rsid w:val="00525A7F"/>
    <w:rsid w:val="00561B7A"/>
    <w:rsid w:val="005753A7"/>
    <w:rsid w:val="00575A95"/>
    <w:rsid w:val="00582460"/>
    <w:rsid w:val="005D57FA"/>
    <w:rsid w:val="005E0D5A"/>
    <w:rsid w:val="005E4C30"/>
    <w:rsid w:val="006000F5"/>
    <w:rsid w:val="0060105E"/>
    <w:rsid w:val="00612ED3"/>
    <w:rsid w:val="006A7FEE"/>
    <w:rsid w:val="006D61B7"/>
    <w:rsid w:val="006F5271"/>
    <w:rsid w:val="00704110"/>
    <w:rsid w:val="0071776C"/>
    <w:rsid w:val="007354D8"/>
    <w:rsid w:val="0074075C"/>
    <w:rsid w:val="007640E7"/>
    <w:rsid w:val="007D1D4A"/>
    <w:rsid w:val="007D277D"/>
    <w:rsid w:val="00860F6F"/>
    <w:rsid w:val="00942560"/>
    <w:rsid w:val="00960D4D"/>
    <w:rsid w:val="009C2B4C"/>
    <w:rsid w:val="00A1171D"/>
    <w:rsid w:val="00A12DAF"/>
    <w:rsid w:val="00A14327"/>
    <w:rsid w:val="00A35B96"/>
    <w:rsid w:val="00A3712E"/>
    <w:rsid w:val="00A4049A"/>
    <w:rsid w:val="00A550BB"/>
    <w:rsid w:val="00AD0EFF"/>
    <w:rsid w:val="00AD640A"/>
    <w:rsid w:val="00B12D7B"/>
    <w:rsid w:val="00B45412"/>
    <w:rsid w:val="00BA66A1"/>
    <w:rsid w:val="00BB23A8"/>
    <w:rsid w:val="00BC06AB"/>
    <w:rsid w:val="00BC7DE8"/>
    <w:rsid w:val="00BF1560"/>
    <w:rsid w:val="00C0507A"/>
    <w:rsid w:val="00C27B90"/>
    <w:rsid w:val="00C37B6C"/>
    <w:rsid w:val="00C52571"/>
    <w:rsid w:val="00C870FE"/>
    <w:rsid w:val="00CA02E8"/>
    <w:rsid w:val="00CB600E"/>
    <w:rsid w:val="00CB6D2D"/>
    <w:rsid w:val="00CD4169"/>
    <w:rsid w:val="00CD79B3"/>
    <w:rsid w:val="00CF4B3F"/>
    <w:rsid w:val="00D06921"/>
    <w:rsid w:val="00D86076"/>
    <w:rsid w:val="00DB72B4"/>
    <w:rsid w:val="00DD28C3"/>
    <w:rsid w:val="00E43889"/>
    <w:rsid w:val="00E94FCC"/>
    <w:rsid w:val="00E9795A"/>
    <w:rsid w:val="00EC051F"/>
    <w:rsid w:val="00ED6ABC"/>
    <w:rsid w:val="00EE2551"/>
    <w:rsid w:val="00F400F0"/>
    <w:rsid w:val="00FC49F1"/>
    <w:rsid w:val="00FE7BC4"/>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EA3C"/>
  <w15:chartTrackingRefBased/>
  <w15:docId w15:val="{0D7F0E80-ADA8-493F-8566-F2CB1952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460"/>
    <w:rPr>
      <w:sz w:val="24"/>
    </w:rPr>
  </w:style>
  <w:style w:type="paragraph" w:styleId="Heading1">
    <w:name w:val="heading 1"/>
    <w:basedOn w:val="Normal"/>
    <w:next w:val="Normal"/>
    <w:link w:val="Heading1Char"/>
    <w:uiPriority w:val="9"/>
    <w:qFormat/>
    <w:rsid w:val="00582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17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2460"/>
    <w:pPr>
      <w:keepNext/>
      <w:keepLines/>
      <w:spacing w:before="40" w:after="0"/>
      <w:outlineLvl w:val="2"/>
    </w:pPr>
    <w:rPr>
      <w:rFonts w:asciiTheme="majorHAnsi" w:eastAsiaTheme="majorEastAsia" w:hAnsiTheme="majorHAnsi" w:cstheme="majorBidi"/>
      <w:color w:val="1F4D78" w:themeColor="accent1" w:themeShade="7F"/>
      <w:szCs w:val="24"/>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6C"/>
  </w:style>
  <w:style w:type="paragraph" w:styleId="Footer">
    <w:name w:val="footer"/>
    <w:basedOn w:val="Normal"/>
    <w:link w:val="FooterChar"/>
    <w:uiPriority w:val="99"/>
    <w:unhideWhenUsed/>
    <w:rsid w:val="00C37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6C"/>
  </w:style>
  <w:style w:type="paragraph" w:styleId="ListParagraph">
    <w:name w:val="List Paragraph"/>
    <w:basedOn w:val="Normal"/>
    <w:uiPriority w:val="34"/>
    <w:qFormat/>
    <w:rsid w:val="00FC49F1"/>
    <w:pPr>
      <w:ind w:left="720"/>
      <w:contextualSpacing/>
    </w:pPr>
  </w:style>
  <w:style w:type="character" w:styleId="Hyperlink">
    <w:name w:val="Hyperlink"/>
    <w:basedOn w:val="DefaultParagraphFont"/>
    <w:uiPriority w:val="99"/>
    <w:unhideWhenUsed/>
    <w:rsid w:val="00FC49F1"/>
    <w:rPr>
      <w:color w:val="0563C1" w:themeColor="hyperlink"/>
      <w:u w:val="single"/>
    </w:rPr>
  </w:style>
  <w:style w:type="paragraph" w:styleId="NoSpacing">
    <w:name w:val="No Spacing"/>
    <w:uiPriority w:val="1"/>
    <w:qFormat/>
    <w:rsid w:val="00FC49F1"/>
    <w:pPr>
      <w:spacing w:after="0" w:line="240" w:lineRule="auto"/>
    </w:pPr>
    <w:rPr>
      <w:sz w:val="24"/>
    </w:rPr>
  </w:style>
  <w:style w:type="character" w:customStyle="1" w:styleId="Heading2Char">
    <w:name w:val="Heading 2 Char"/>
    <w:basedOn w:val="DefaultParagraphFont"/>
    <w:link w:val="Heading2"/>
    <w:uiPriority w:val="9"/>
    <w:rsid w:val="00A1171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A1171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1171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D1807"/>
    <w:rPr>
      <w:sz w:val="16"/>
      <w:szCs w:val="16"/>
    </w:rPr>
  </w:style>
  <w:style w:type="paragraph" w:styleId="CommentText">
    <w:name w:val="annotation text"/>
    <w:basedOn w:val="Normal"/>
    <w:link w:val="CommentTextChar"/>
    <w:uiPriority w:val="99"/>
    <w:semiHidden/>
    <w:unhideWhenUsed/>
    <w:rsid w:val="002D1807"/>
    <w:pPr>
      <w:spacing w:line="240" w:lineRule="auto"/>
    </w:pPr>
    <w:rPr>
      <w:sz w:val="20"/>
      <w:szCs w:val="20"/>
    </w:rPr>
  </w:style>
  <w:style w:type="character" w:customStyle="1" w:styleId="CommentTextChar">
    <w:name w:val="Comment Text Char"/>
    <w:basedOn w:val="DefaultParagraphFont"/>
    <w:link w:val="CommentText"/>
    <w:uiPriority w:val="99"/>
    <w:semiHidden/>
    <w:rsid w:val="002D1807"/>
    <w:rPr>
      <w:sz w:val="20"/>
      <w:szCs w:val="20"/>
    </w:rPr>
  </w:style>
  <w:style w:type="paragraph" w:styleId="CommentSubject">
    <w:name w:val="annotation subject"/>
    <w:basedOn w:val="CommentText"/>
    <w:next w:val="CommentText"/>
    <w:link w:val="CommentSubjectChar"/>
    <w:uiPriority w:val="99"/>
    <w:semiHidden/>
    <w:unhideWhenUsed/>
    <w:rsid w:val="002D1807"/>
    <w:rPr>
      <w:b/>
      <w:bCs/>
    </w:rPr>
  </w:style>
  <w:style w:type="character" w:customStyle="1" w:styleId="CommentSubjectChar">
    <w:name w:val="Comment Subject Char"/>
    <w:basedOn w:val="CommentTextChar"/>
    <w:link w:val="CommentSubject"/>
    <w:uiPriority w:val="99"/>
    <w:semiHidden/>
    <w:rsid w:val="002D1807"/>
    <w:rPr>
      <w:b/>
      <w:bCs/>
      <w:sz w:val="20"/>
      <w:szCs w:val="20"/>
    </w:rPr>
  </w:style>
  <w:style w:type="paragraph" w:styleId="BalloonText">
    <w:name w:val="Balloon Text"/>
    <w:basedOn w:val="Normal"/>
    <w:link w:val="BalloonTextChar"/>
    <w:uiPriority w:val="99"/>
    <w:semiHidden/>
    <w:unhideWhenUsed/>
    <w:rsid w:val="002D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07"/>
    <w:rPr>
      <w:rFonts w:ascii="Segoe UI" w:hAnsi="Segoe UI" w:cs="Segoe UI"/>
      <w:sz w:val="18"/>
      <w:szCs w:val="18"/>
    </w:rPr>
  </w:style>
  <w:style w:type="character" w:styleId="FollowedHyperlink">
    <w:name w:val="FollowedHyperlink"/>
    <w:basedOn w:val="DefaultParagraphFont"/>
    <w:uiPriority w:val="99"/>
    <w:semiHidden/>
    <w:unhideWhenUsed/>
    <w:rsid w:val="00BA66A1"/>
    <w:rPr>
      <w:color w:val="954F72" w:themeColor="followedHyperlink"/>
      <w:u w:val="single"/>
    </w:rPr>
  </w:style>
  <w:style w:type="table" w:styleId="TableGrid">
    <w:name w:val="Table Grid"/>
    <w:basedOn w:val="TableNormal"/>
    <w:uiPriority w:val="39"/>
    <w:rsid w:val="0058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2460"/>
    <w:rPr>
      <w:rFonts w:asciiTheme="majorHAnsi" w:eastAsiaTheme="majorEastAsia" w:hAnsiTheme="majorHAnsi" w:cstheme="majorBidi"/>
      <w:color w:val="1F4D78" w:themeColor="accent1" w:themeShade="7F"/>
      <w:sz w:val="24"/>
      <w:szCs w:val="24"/>
      <w:lang w:val="en-ZA"/>
    </w:rPr>
  </w:style>
  <w:style w:type="character" w:customStyle="1" w:styleId="Heading1Char">
    <w:name w:val="Heading 1 Char"/>
    <w:basedOn w:val="DefaultParagraphFont"/>
    <w:link w:val="Heading1"/>
    <w:uiPriority w:val="9"/>
    <w:rsid w:val="00582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sdelle@ukz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d.org.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mbo\AppData\Local\Microsoft\Windows\INetCache\Content.Outlook\UDNEO9LP\Letterhea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7132-B1E0-48BE-9856-CB4DAC4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(002)</Template>
  <TotalTime>9</TotalTime>
  <Pages>2</Pages>
  <Words>391</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He has extensive experience in writing, and assisting scholars to write and publ</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Robyn-Lee Ann Wagner</cp:lastModifiedBy>
  <cp:revision>5</cp:revision>
  <cp:lastPrinted>2019-02-12T11:23:00Z</cp:lastPrinted>
  <dcterms:created xsi:type="dcterms:W3CDTF">2020-09-15T12:37:00Z</dcterms:created>
  <dcterms:modified xsi:type="dcterms:W3CDTF">2020-09-15T12:52:00Z</dcterms:modified>
</cp:coreProperties>
</file>