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6B" w:rsidRDefault="002D576B" w:rsidP="002D576B">
      <w:pPr>
        <w:tabs>
          <w:tab w:val="left" w:pos="200"/>
          <w:tab w:val="right" w:pos="9020"/>
        </w:tabs>
        <w:rPr>
          <w:b/>
          <w:sz w:val="32"/>
          <w:lang w:val="en-US"/>
        </w:rPr>
      </w:pPr>
      <w:r w:rsidRPr="002D576B">
        <w:rPr>
          <w:b/>
          <w:noProof/>
          <w:sz w:val="32"/>
          <w:lang w:eastAsia="en-GB"/>
        </w:rPr>
        <w:drawing>
          <wp:anchor distT="0" distB="0" distL="114300" distR="114300" simplePos="0" relativeHeight="251659264" behindDoc="1" locked="0" layoutInCell="1" allowOverlap="1" wp14:anchorId="6F97F52F" wp14:editId="33A606F5">
            <wp:simplePos x="0" y="0"/>
            <wp:positionH relativeFrom="column">
              <wp:posOffset>3710305</wp:posOffset>
            </wp:positionH>
            <wp:positionV relativeFrom="paragraph">
              <wp:posOffset>230505</wp:posOffset>
            </wp:positionV>
            <wp:extent cx="1226269" cy="113030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gas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269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76B">
        <w:rPr>
          <w:b/>
          <w:sz w:val="32"/>
          <w:lang w:val="en-US"/>
        </w:rPr>
        <w:tab/>
      </w:r>
    </w:p>
    <w:p w:rsidR="00B97D82" w:rsidRPr="002D576B" w:rsidRDefault="002D576B" w:rsidP="002D576B">
      <w:pPr>
        <w:tabs>
          <w:tab w:val="left" w:pos="200"/>
          <w:tab w:val="right" w:pos="9020"/>
        </w:tabs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The Incubator Hub - </w:t>
      </w:r>
      <w:r w:rsidRPr="002D576B">
        <w:rPr>
          <w:b/>
          <w:sz w:val="32"/>
          <w:lang w:val="en-US"/>
        </w:rPr>
        <w:t xml:space="preserve">Selection Criteria </w:t>
      </w:r>
      <w:r w:rsidRPr="002D576B">
        <w:rPr>
          <w:b/>
          <w:sz w:val="32"/>
          <w:lang w:val="en-US"/>
        </w:rPr>
        <w:tab/>
      </w:r>
      <w:r w:rsidRPr="002D576B">
        <w:rPr>
          <w:rFonts w:ascii="Helvetica" w:hAnsi="Helvetica" w:cs="Helvetica"/>
          <w:noProof/>
          <w:lang w:eastAsia="en-GB"/>
        </w:rPr>
        <w:drawing>
          <wp:inline distT="0" distB="0" distL="0" distR="0" wp14:anchorId="1A50789C" wp14:editId="1C2FC4A7">
            <wp:extent cx="734570" cy="10160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41" cy="116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D82" w:rsidRPr="002D576B" w:rsidRDefault="00B97D82" w:rsidP="00B97D82">
      <w:pPr>
        <w:jc w:val="center"/>
        <w:rPr>
          <w:b/>
          <w:sz w:val="32"/>
          <w:lang w:val="en-US"/>
        </w:rPr>
      </w:pPr>
    </w:p>
    <w:p w:rsidR="00B97D82" w:rsidRPr="002D576B" w:rsidRDefault="00E7760F" w:rsidP="00B97D82">
      <w:pPr>
        <w:jc w:val="center"/>
        <w:rPr>
          <w:b/>
          <w:sz w:val="32"/>
          <w:lang w:val="en-US"/>
        </w:rPr>
      </w:pPr>
      <w:r w:rsidRPr="002D576B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077B0" wp14:editId="169C67AB">
                <wp:simplePos x="0" y="0"/>
                <wp:positionH relativeFrom="column">
                  <wp:posOffset>-215900</wp:posOffset>
                </wp:positionH>
                <wp:positionV relativeFrom="paragraph">
                  <wp:posOffset>163195</wp:posOffset>
                </wp:positionV>
                <wp:extent cx="6223000" cy="0"/>
                <wp:effectExtent l="0" t="1270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 xmlns:w16se="http://schemas.microsoft.com/office/word/2015/wordml/symex" xmlns:cx1="http://schemas.microsoft.com/office/drawing/2015/9/8/chartex" xmlns:cx="http://schemas.microsoft.com/office/drawing/2014/chartex">
            <w:pict>
              <v:line w14:anchorId="42C2138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pt,12.85pt" to="473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" strokecolor="black [3200]" strokeweight="1.5pt">
                <v:stroke joinstyle="miter"/>
              </v:line>
            </w:pict>
          </mc:Fallback>
        </mc:AlternateContent>
      </w:r>
    </w:p>
    <w:p w:rsidR="00B97D82" w:rsidRPr="002D576B" w:rsidRDefault="00B97D82" w:rsidP="00B97D82">
      <w:pPr>
        <w:jc w:val="both"/>
        <w:rPr>
          <w:sz w:val="22"/>
          <w:szCs w:val="22"/>
        </w:rPr>
      </w:pPr>
      <w:bookmarkStart w:id="0" w:name="_GoBack"/>
      <w:r w:rsidRPr="002D576B">
        <w:rPr>
          <w:sz w:val="22"/>
          <w:szCs w:val="22"/>
        </w:rPr>
        <w:t>The Incubator Hub will seek to afford a limited number of graduates the opportunity to gain work experience whilst earning a stipend. The Hub will initially al</w:t>
      </w:r>
      <w:r w:rsidR="001879F0">
        <w:rPr>
          <w:sz w:val="22"/>
          <w:szCs w:val="22"/>
        </w:rPr>
        <w:t xml:space="preserve">ign itself with MAC charter, therefore </w:t>
      </w:r>
      <w:r w:rsidRPr="002D576B">
        <w:rPr>
          <w:sz w:val="22"/>
          <w:szCs w:val="22"/>
        </w:rPr>
        <w:t>the areas focused on will be Marketing</w:t>
      </w:r>
      <w:r w:rsidR="00FD55B4" w:rsidRPr="002D576B">
        <w:rPr>
          <w:sz w:val="22"/>
          <w:szCs w:val="22"/>
        </w:rPr>
        <w:t xml:space="preserve">, Advertising and Communication. </w:t>
      </w:r>
    </w:p>
    <w:p w:rsidR="00FD55B4" w:rsidRPr="002D576B" w:rsidRDefault="00FD55B4" w:rsidP="00B97D82">
      <w:pPr>
        <w:jc w:val="both"/>
        <w:rPr>
          <w:sz w:val="22"/>
          <w:szCs w:val="22"/>
        </w:rPr>
      </w:pPr>
    </w:p>
    <w:p w:rsidR="00B97D82" w:rsidRPr="002D576B" w:rsidRDefault="00FD55B4" w:rsidP="00FD55B4">
      <w:pPr>
        <w:jc w:val="both"/>
        <w:rPr>
          <w:sz w:val="22"/>
          <w:szCs w:val="22"/>
        </w:rPr>
      </w:pPr>
      <w:r w:rsidRPr="002D576B">
        <w:rPr>
          <w:sz w:val="22"/>
          <w:szCs w:val="22"/>
        </w:rPr>
        <w:t xml:space="preserve">Applications are invited from interested applicants in possession of a relevant three (3) year degree or National Diploma </w:t>
      </w:r>
      <w:r w:rsidR="001879F0">
        <w:rPr>
          <w:sz w:val="22"/>
          <w:szCs w:val="22"/>
        </w:rPr>
        <w:t xml:space="preserve">in </w:t>
      </w:r>
      <w:r w:rsidRPr="002D576B">
        <w:rPr>
          <w:sz w:val="22"/>
          <w:szCs w:val="22"/>
        </w:rPr>
        <w:t>the areas of marketing, advertising or communications gained from a recognised University or Universi</w:t>
      </w:r>
      <w:r w:rsidR="001879F0">
        <w:rPr>
          <w:sz w:val="22"/>
          <w:szCs w:val="22"/>
        </w:rPr>
        <w:t>ty of Technology.  The programme</w:t>
      </w:r>
      <w:r w:rsidRPr="002D576B">
        <w:rPr>
          <w:sz w:val="22"/>
          <w:szCs w:val="22"/>
        </w:rPr>
        <w:t xml:space="preserve"> will take 6 graduates per annum for a period of 12 months. </w:t>
      </w:r>
    </w:p>
    <w:bookmarkEnd w:id="0"/>
    <w:p w:rsidR="00FD55B4" w:rsidRPr="002D576B" w:rsidRDefault="00FD55B4" w:rsidP="00FD55B4">
      <w:pPr>
        <w:jc w:val="both"/>
        <w:rPr>
          <w:sz w:val="22"/>
          <w:szCs w:val="22"/>
        </w:rPr>
      </w:pPr>
    </w:p>
    <w:p w:rsidR="00FD55B4" w:rsidRPr="002D576B" w:rsidRDefault="00FD55B4" w:rsidP="00FD55B4">
      <w:pPr>
        <w:jc w:val="both"/>
        <w:rPr>
          <w:b/>
          <w:sz w:val="22"/>
          <w:szCs w:val="22"/>
        </w:rPr>
      </w:pPr>
      <w:r w:rsidRPr="002D576B">
        <w:rPr>
          <w:b/>
          <w:sz w:val="22"/>
          <w:szCs w:val="22"/>
        </w:rPr>
        <w:t xml:space="preserve">Direction to applicants: </w:t>
      </w:r>
    </w:p>
    <w:p w:rsidR="001879F0" w:rsidRDefault="001879F0" w:rsidP="00FD55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 motivational application should be submitted by interested parties. The proposal should highlight why the incumbent should be considered for this opportunity and should not exceed 500 words. </w:t>
      </w:r>
    </w:p>
    <w:p w:rsidR="001879F0" w:rsidRDefault="001879F0" w:rsidP="00FD55B4">
      <w:pPr>
        <w:jc w:val="both"/>
        <w:rPr>
          <w:sz w:val="22"/>
          <w:szCs w:val="22"/>
        </w:rPr>
      </w:pPr>
    </w:p>
    <w:p w:rsidR="00CE35C5" w:rsidRPr="002D576B" w:rsidRDefault="001879F0" w:rsidP="00FD55B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In addition, </w:t>
      </w:r>
      <w:r w:rsidR="00CE35C5" w:rsidRPr="002D576B">
        <w:rPr>
          <w:sz w:val="22"/>
          <w:szCs w:val="22"/>
        </w:rPr>
        <w:t xml:space="preserve">Certified copies of the following </w:t>
      </w:r>
      <w:r w:rsidR="00C828B1" w:rsidRPr="002D576B">
        <w:rPr>
          <w:sz w:val="22"/>
          <w:szCs w:val="22"/>
        </w:rPr>
        <w:t>documents</w:t>
      </w:r>
      <w:r w:rsidR="00CE35C5" w:rsidRPr="002D576B">
        <w:rPr>
          <w:sz w:val="22"/>
          <w:szCs w:val="22"/>
        </w:rPr>
        <w:t xml:space="preserve"> must also be submitted </w:t>
      </w:r>
      <w:r w:rsidR="00CE35C5" w:rsidRPr="008C618F">
        <w:rPr>
          <w:b/>
          <w:sz w:val="18"/>
          <w:szCs w:val="22"/>
        </w:rPr>
        <w:t>(not older than 3 months)</w:t>
      </w:r>
      <w:r w:rsidR="00CE35C5" w:rsidRPr="002D576B">
        <w:rPr>
          <w:b/>
          <w:sz w:val="22"/>
          <w:szCs w:val="22"/>
        </w:rPr>
        <w:t>:</w:t>
      </w:r>
    </w:p>
    <w:p w:rsidR="00CE35C5" w:rsidRPr="002D576B" w:rsidRDefault="00CE35C5" w:rsidP="00CE35C5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2D576B">
        <w:rPr>
          <w:sz w:val="22"/>
          <w:szCs w:val="22"/>
        </w:rPr>
        <w:t xml:space="preserve">South African identity document </w:t>
      </w:r>
    </w:p>
    <w:p w:rsidR="00CE35C5" w:rsidRPr="002D576B" w:rsidRDefault="00CE35C5" w:rsidP="00CE35C5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2D576B">
        <w:rPr>
          <w:sz w:val="22"/>
          <w:szCs w:val="22"/>
        </w:rPr>
        <w:t>Degree/diploma certificate and Matric or senior certificate</w:t>
      </w:r>
    </w:p>
    <w:p w:rsidR="00CE35C5" w:rsidRPr="002D576B" w:rsidRDefault="00CE35C5" w:rsidP="00CE35C5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2D576B">
        <w:rPr>
          <w:sz w:val="22"/>
          <w:szCs w:val="22"/>
        </w:rPr>
        <w:t xml:space="preserve">Full academic record indicating individual modules or courses </w:t>
      </w:r>
    </w:p>
    <w:p w:rsidR="00C828B1" w:rsidRPr="002D576B" w:rsidRDefault="00C828B1" w:rsidP="00CE35C5">
      <w:pPr>
        <w:jc w:val="both"/>
        <w:rPr>
          <w:sz w:val="22"/>
          <w:szCs w:val="22"/>
        </w:rPr>
      </w:pPr>
    </w:p>
    <w:p w:rsidR="00CE35C5" w:rsidRPr="002D576B" w:rsidRDefault="00CE35C5" w:rsidP="00CE35C5">
      <w:pPr>
        <w:jc w:val="both"/>
        <w:rPr>
          <w:b/>
          <w:sz w:val="22"/>
          <w:szCs w:val="22"/>
        </w:rPr>
      </w:pPr>
      <w:r w:rsidRPr="002D576B">
        <w:rPr>
          <w:b/>
          <w:sz w:val="22"/>
          <w:szCs w:val="22"/>
        </w:rPr>
        <w:t xml:space="preserve">NB: Those who have studied at Private Higher Institutions are also directed to provide a Credit Certificate indicating the number of credits the qualification has. </w:t>
      </w:r>
    </w:p>
    <w:p w:rsidR="00CE35C5" w:rsidRPr="002D576B" w:rsidRDefault="00CE35C5" w:rsidP="00CE35C5">
      <w:pPr>
        <w:jc w:val="both"/>
        <w:rPr>
          <w:sz w:val="22"/>
          <w:szCs w:val="22"/>
        </w:rPr>
      </w:pPr>
    </w:p>
    <w:p w:rsidR="00CE35C5" w:rsidRPr="002D576B" w:rsidRDefault="00CE35C5" w:rsidP="00CE35C5">
      <w:pPr>
        <w:jc w:val="both"/>
        <w:rPr>
          <w:sz w:val="22"/>
          <w:szCs w:val="22"/>
        </w:rPr>
      </w:pPr>
      <w:r w:rsidRPr="002D576B">
        <w:rPr>
          <w:sz w:val="22"/>
          <w:szCs w:val="22"/>
        </w:rPr>
        <w:t xml:space="preserve">If any of the documents mentioned above are not attached, the applicant will </w:t>
      </w:r>
      <w:r w:rsidR="001879F0">
        <w:rPr>
          <w:sz w:val="22"/>
          <w:szCs w:val="22"/>
        </w:rPr>
        <w:t>not be considered</w:t>
      </w:r>
      <w:r w:rsidRPr="002D576B">
        <w:rPr>
          <w:sz w:val="22"/>
          <w:szCs w:val="22"/>
        </w:rPr>
        <w:t xml:space="preserve">. The Incubator </w:t>
      </w:r>
      <w:r w:rsidR="00C828B1" w:rsidRPr="002D576B">
        <w:rPr>
          <w:sz w:val="22"/>
          <w:szCs w:val="22"/>
        </w:rPr>
        <w:t>Hub reserves</w:t>
      </w:r>
      <w:r w:rsidRPr="002D576B">
        <w:rPr>
          <w:sz w:val="22"/>
          <w:szCs w:val="22"/>
        </w:rPr>
        <w:t xml:space="preserve"> the right to place or not place applicants based on its needs and requirements. </w:t>
      </w:r>
      <w:r w:rsidRPr="002D576B">
        <w:rPr>
          <w:b/>
          <w:sz w:val="22"/>
          <w:szCs w:val="22"/>
        </w:rPr>
        <w:t>The closing date for application i</w:t>
      </w:r>
      <w:r w:rsidR="000C76D7">
        <w:rPr>
          <w:b/>
          <w:sz w:val="22"/>
          <w:szCs w:val="22"/>
        </w:rPr>
        <w:t>s 31</w:t>
      </w:r>
      <w:r w:rsidR="00864E8E">
        <w:rPr>
          <w:b/>
          <w:sz w:val="22"/>
          <w:szCs w:val="22"/>
        </w:rPr>
        <w:t xml:space="preserve"> M</w:t>
      </w:r>
      <w:r w:rsidR="00434A56">
        <w:rPr>
          <w:b/>
          <w:sz w:val="22"/>
          <w:szCs w:val="22"/>
        </w:rPr>
        <w:t>arch 2019</w:t>
      </w:r>
      <w:r w:rsidRPr="002D576B">
        <w:rPr>
          <w:b/>
          <w:sz w:val="22"/>
          <w:szCs w:val="22"/>
        </w:rPr>
        <w:t>.</w:t>
      </w:r>
      <w:r w:rsidRPr="002D576B">
        <w:rPr>
          <w:sz w:val="22"/>
          <w:szCs w:val="22"/>
        </w:rPr>
        <w:t xml:space="preserve"> </w:t>
      </w:r>
    </w:p>
    <w:p w:rsidR="00CE35C5" w:rsidRPr="002D576B" w:rsidRDefault="00CE35C5" w:rsidP="00CE35C5">
      <w:pPr>
        <w:jc w:val="both"/>
        <w:rPr>
          <w:sz w:val="22"/>
          <w:szCs w:val="22"/>
        </w:rPr>
      </w:pPr>
    </w:p>
    <w:p w:rsidR="00CE35C5" w:rsidRPr="002D576B" w:rsidRDefault="00CE35C5" w:rsidP="00CE35C5">
      <w:pPr>
        <w:jc w:val="both"/>
        <w:rPr>
          <w:b/>
          <w:sz w:val="22"/>
          <w:szCs w:val="22"/>
        </w:rPr>
      </w:pPr>
      <w:r w:rsidRPr="002D576B">
        <w:rPr>
          <w:b/>
          <w:sz w:val="22"/>
          <w:szCs w:val="22"/>
        </w:rPr>
        <w:t>In addition, applicants must be/have:</w:t>
      </w:r>
    </w:p>
    <w:p w:rsidR="00CE35C5" w:rsidRPr="002D576B" w:rsidRDefault="00CE35C5" w:rsidP="00CE35C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2D576B">
        <w:rPr>
          <w:sz w:val="22"/>
          <w:szCs w:val="22"/>
        </w:rPr>
        <w:t xml:space="preserve">Curriculum Vitae </w:t>
      </w:r>
    </w:p>
    <w:p w:rsidR="00CE35C5" w:rsidRPr="002D576B" w:rsidRDefault="00CE35C5" w:rsidP="00CE35C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2D576B">
        <w:rPr>
          <w:sz w:val="22"/>
          <w:szCs w:val="22"/>
        </w:rPr>
        <w:t xml:space="preserve">South African Citizen </w:t>
      </w:r>
    </w:p>
    <w:p w:rsidR="00CE35C5" w:rsidRPr="002D576B" w:rsidRDefault="00CE35C5" w:rsidP="00CE35C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2D576B">
        <w:rPr>
          <w:sz w:val="22"/>
          <w:szCs w:val="22"/>
        </w:rPr>
        <w:t xml:space="preserve">Reside in KZN </w:t>
      </w:r>
    </w:p>
    <w:p w:rsidR="00CE35C5" w:rsidRPr="002D576B" w:rsidRDefault="00C828B1" w:rsidP="00CE35C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2D576B">
        <w:rPr>
          <w:sz w:val="22"/>
          <w:szCs w:val="22"/>
        </w:rPr>
        <w:t>Unemployed</w:t>
      </w:r>
      <w:r w:rsidR="00CE35C5" w:rsidRPr="002D576B">
        <w:rPr>
          <w:sz w:val="22"/>
          <w:szCs w:val="22"/>
        </w:rPr>
        <w:t xml:space="preserve"> graduate between the ages of 18-35</w:t>
      </w:r>
    </w:p>
    <w:p w:rsidR="00CE35C5" w:rsidRPr="002D576B" w:rsidRDefault="00C828B1" w:rsidP="00CE35C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2D576B">
        <w:rPr>
          <w:sz w:val="22"/>
          <w:szCs w:val="22"/>
        </w:rPr>
        <w:t>Prepared to enter into a contractual agreement with The Incubator Hub</w:t>
      </w:r>
    </w:p>
    <w:p w:rsidR="00C828B1" w:rsidRDefault="00C828B1" w:rsidP="00C828B1">
      <w:pPr>
        <w:jc w:val="both"/>
        <w:rPr>
          <w:sz w:val="22"/>
          <w:szCs w:val="22"/>
        </w:rPr>
      </w:pPr>
    </w:p>
    <w:p w:rsidR="00BC3460" w:rsidRDefault="00BC3460" w:rsidP="00C828B1">
      <w:pPr>
        <w:jc w:val="both"/>
        <w:rPr>
          <w:sz w:val="22"/>
          <w:szCs w:val="22"/>
        </w:rPr>
      </w:pPr>
    </w:p>
    <w:p w:rsidR="00BC3460" w:rsidRPr="002D576B" w:rsidRDefault="00BC3460" w:rsidP="00C828B1">
      <w:pPr>
        <w:jc w:val="both"/>
        <w:rPr>
          <w:sz w:val="22"/>
          <w:szCs w:val="22"/>
        </w:rPr>
      </w:pPr>
    </w:p>
    <w:p w:rsidR="00C828B1" w:rsidRPr="002D576B" w:rsidRDefault="00C828B1" w:rsidP="001879F0">
      <w:pPr>
        <w:jc w:val="center"/>
        <w:rPr>
          <w:b/>
          <w:sz w:val="22"/>
          <w:szCs w:val="22"/>
        </w:rPr>
      </w:pPr>
      <w:r w:rsidRPr="002D576B">
        <w:rPr>
          <w:b/>
          <w:sz w:val="22"/>
          <w:szCs w:val="22"/>
        </w:rPr>
        <w:t>Interested applicants should forward their applications to the following address:</w:t>
      </w:r>
      <w:r w:rsidR="001879F0">
        <w:rPr>
          <w:b/>
          <w:sz w:val="22"/>
          <w:szCs w:val="22"/>
        </w:rPr>
        <w:t xml:space="preserve"> info@bluedoortheory.co.za</w:t>
      </w:r>
    </w:p>
    <w:sectPr w:rsidR="00C828B1" w:rsidRPr="002D576B" w:rsidSect="00D10FB6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100" w:rsidRDefault="00E00100" w:rsidP="002D576B">
      <w:r>
        <w:separator/>
      </w:r>
    </w:p>
  </w:endnote>
  <w:endnote w:type="continuationSeparator" w:id="0">
    <w:p w:rsidR="00E00100" w:rsidRDefault="00E00100" w:rsidP="002D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76B" w:rsidRDefault="002D576B" w:rsidP="002D576B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8810C9A" wp14:editId="49CD3CAC">
          <wp:extent cx="1091548" cy="747304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791" cy="804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100" w:rsidRDefault="00E00100" w:rsidP="002D576B">
      <w:r>
        <w:separator/>
      </w:r>
    </w:p>
  </w:footnote>
  <w:footnote w:type="continuationSeparator" w:id="0">
    <w:p w:rsidR="00E00100" w:rsidRDefault="00E00100" w:rsidP="002D5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0CB6"/>
    <w:multiLevelType w:val="hybridMultilevel"/>
    <w:tmpl w:val="85C0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1716B"/>
    <w:multiLevelType w:val="hybridMultilevel"/>
    <w:tmpl w:val="CCD4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0037D"/>
    <w:multiLevelType w:val="hybridMultilevel"/>
    <w:tmpl w:val="E7380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7731C"/>
    <w:multiLevelType w:val="hybridMultilevel"/>
    <w:tmpl w:val="B608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56D6F"/>
    <w:multiLevelType w:val="hybridMultilevel"/>
    <w:tmpl w:val="2544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053E6"/>
    <w:multiLevelType w:val="hybridMultilevel"/>
    <w:tmpl w:val="AE30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13053"/>
    <w:multiLevelType w:val="hybridMultilevel"/>
    <w:tmpl w:val="2B6AE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82"/>
    <w:rsid w:val="000C76D7"/>
    <w:rsid w:val="001879F0"/>
    <w:rsid w:val="002D1A76"/>
    <w:rsid w:val="002D576B"/>
    <w:rsid w:val="00434A56"/>
    <w:rsid w:val="0055527F"/>
    <w:rsid w:val="0057758D"/>
    <w:rsid w:val="00580854"/>
    <w:rsid w:val="005B5E8D"/>
    <w:rsid w:val="00864E8E"/>
    <w:rsid w:val="008C618F"/>
    <w:rsid w:val="009E064A"/>
    <w:rsid w:val="00B97D82"/>
    <w:rsid w:val="00BC3460"/>
    <w:rsid w:val="00C828B1"/>
    <w:rsid w:val="00CC2B51"/>
    <w:rsid w:val="00CE35C5"/>
    <w:rsid w:val="00D10FB6"/>
    <w:rsid w:val="00E00100"/>
    <w:rsid w:val="00E7760F"/>
    <w:rsid w:val="00EF4284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F6367-81F7-8F47-9F2C-7689170B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76B"/>
  </w:style>
  <w:style w:type="paragraph" w:styleId="Footer">
    <w:name w:val="footer"/>
    <w:basedOn w:val="Normal"/>
    <w:link w:val="FooterChar"/>
    <w:uiPriority w:val="99"/>
    <w:unhideWhenUsed/>
    <w:rsid w:val="002D5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2019-03-29T06:54:00Z</dcterms:created>
  <dcterms:modified xsi:type="dcterms:W3CDTF">2019-03-29T06:54:00Z</dcterms:modified>
</cp:coreProperties>
</file>