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Preference will be given to applicants from designated groups in accordance with our Employment Equity Plan.</w:t>
      </w:r>
    </w:p>
    <w:p w:rsidR="00B35052" w:rsidRPr="008757BE" w:rsidRDefault="00B35052" w:rsidP="00B3505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8039C3">
        <w:rPr>
          <w:rFonts w:ascii="Century Gothic" w:hAnsi="Century Gothic"/>
          <w:b/>
          <w:bCs/>
          <w:sz w:val="21"/>
          <w:szCs w:val="21"/>
        </w:rPr>
        <w:t>FINANC</w:t>
      </w:r>
      <w:r w:rsidR="00174EAE">
        <w:rPr>
          <w:rFonts w:ascii="Century Gothic" w:hAnsi="Century Gothic"/>
          <w:b/>
          <w:bCs/>
          <w:sz w:val="21"/>
          <w:szCs w:val="21"/>
        </w:rPr>
        <w:t>E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8039C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PIETERMARITZBURG</w:t>
      </w:r>
      <w:r w:rsidR="00174EAE">
        <w:rPr>
          <w:rFonts w:ascii="Century Gothic" w:hAnsi="Century Gothic"/>
          <w:b/>
          <w:bCs/>
          <w:sz w:val="21"/>
          <w:szCs w:val="21"/>
        </w:rPr>
        <w:t>/WESTVILLE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300881">
        <w:rPr>
          <w:rFonts w:ascii="Century Gothic" w:hAnsi="Century Gothic"/>
          <w:b/>
          <w:bCs/>
          <w:sz w:val="21"/>
          <w:szCs w:val="21"/>
        </w:rPr>
        <w:t>[</w:t>
      </w:r>
      <w:r w:rsidR="00780418" w:rsidRPr="00300881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8039C3">
        <w:rPr>
          <w:rFonts w:ascii="Century Gothic" w:hAnsi="Century Gothic"/>
          <w:b/>
          <w:bCs/>
          <w:sz w:val="21"/>
          <w:szCs w:val="21"/>
        </w:rPr>
        <w:t>FIN</w:t>
      </w:r>
      <w:r w:rsidR="00174EAE">
        <w:rPr>
          <w:rFonts w:ascii="Century Gothic" w:hAnsi="Century Gothic"/>
          <w:b/>
          <w:bCs/>
          <w:sz w:val="21"/>
          <w:szCs w:val="21"/>
        </w:rPr>
        <w:t>ADHOC1</w:t>
      </w:r>
      <w:r w:rsidR="001227E1" w:rsidRPr="00300881">
        <w:rPr>
          <w:rFonts w:ascii="Century Gothic" w:hAnsi="Century Gothic"/>
          <w:b/>
          <w:bCs/>
          <w:sz w:val="21"/>
          <w:szCs w:val="21"/>
        </w:rPr>
        <w:t>/1</w:t>
      </w:r>
      <w:r w:rsidR="00174EAE">
        <w:rPr>
          <w:rFonts w:ascii="Century Gothic" w:hAnsi="Century Gothic"/>
          <w:b/>
          <w:bCs/>
          <w:sz w:val="21"/>
          <w:szCs w:val="21"/>
        </w:rPr>
        <w:t>9</w:t>
      </w:r>
      <w:r w:rsidR="0025477D" w:rsidRPr="00300881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8039C3">
        <w:rPr>
          <w:rFonts w:ascii="Century Gothic" w:hAnsi="Century Gothic" w:cs="Arial"/>
          <w:sz w:val="21"/>
          <w:szCs w:val="21"/>
          <w:lang w:val="en-US"/>
        </w:rPr>
        <w:t xml:space="preserve">seeks to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appoint </w:t>
      </w:r>
      <w:r w:rsidR="008039C3">
        <w:rPr>
          <w:rFonts w:ascii="Century Gothic" w:hAnsi="Century Gothic" w:cs="Arial"/>
          <w:sz w:val="21"/>
          <w:szCs w:val="21"/>
          <w:lang w:val="en-US"/>
        </w:rPr>
        <w:t xml:space="preserve">a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suitably qualified applicant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8039C3">
        <w:rPr>
          <w:rFonts w:ascii="Century Gothic" w:hAnsi="Century Gothic" w:cs="Arial"/>
          <w:b/>
          <w:sz w:val="21"/>
          <w:szCs w:val="21"/>
          <w:lang w:val="en-US"/>
        </w:rPr>
        <w:t>first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 of 201</w:t>
      </w:r>
      <w:r w:rsidR="008039C3">
        <w:rPr>
          <w:rFonts w:ascii="Century Gothic" w:hAnsi="Century Gothic" w:cs="Arial"/>
          <w:b/>
          <w:sz w:val="21"/>
          <w:szCs w:val="21"/>
          <w:lang w:val="en-US"/>
        </w:rPr>
        <w:t>9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Pr="00F02859" w:rsidRDefault="0025477D" w:rsidP="00E6461A">
      <w:pPr>
        <w:pStyle w:val="Default"/>
        <w:jc w:val="both"/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</w:pPr>
      <w:r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The incumbent will be expected to </w:t>
      </w:r>
      <w:r w:rsidR="00326936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provide relief </w:t>
      </w:r>
      <w:r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>teach</w:t>
      </w:r>
      <w:r w:rsidR="00326936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ing in </w:t>
      </w:r>
      <w:r w:rsidR="00174EAE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>Finance</w:t>
      </w:r>
      <w:r w:rsidR="00514437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 </w:t>
      </w:r>
      <w:r w:rsidR="004D2365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on the </w:t>
      </w:r>
      <w:r w:rsidR="008039C3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>Pietermaritzburg</w:t>
      </w:r>
      <w:r w:rsidR="004D2365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 </w:t>
      </w:r>
      <w:r w:rsidR="00174EAE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and/or Westville </w:t>
      </w:r>
      <w:r w:rsidR="00F65184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>campus</w:t>
      </w:r>
      <w:r w:rsidR="00174EAE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>es</w:t>
      </w:r>
      <w:r w:rsidR="004D2365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 </w:t>
      </w:r>
      <w:r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during the </w:t>
      </w:r>
      <w:r w:rsidR="008039C3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>first</w:t>
      </w:r>
      <w:r w:rsidR="004D1360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 semester of 201</w:t>
      </w:r>
      <w:r w:rsidR="008039C3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>9</w:t>
      </w:r>
      <w:r w:rsidR="008F6061" w:rsidRPr="00F02859">
        <w:rPr>
          <w:rFonts w:ascii="Century Gothic" w:eastAsia="Times New Roman" w:hAnsi="Century Gothic" w:cs="Arial"/>
          <w:color w:val="auto"/>
          <w:sz w:val="21"/>
          <w:szCs w:val="21"/>
          <w:lang w:val="en-ZA"/>
        </w:rPr>
        <w:t xml:space="preserve"> and/or assist with the supervision of Honours research projects.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8039C3">
        <w:rPr>
          <w:rFonts w:ascii="Century Gothic" w:hAnsi="Century Gothic" w:cs="Arial"/>
          <w:sz w:val="21"/>
          <w:szCs w:val="21"/>
        </w:rPr>
        <w:t>Financ</w:t>
      </w:r>
      <w:r w:rsidR="00F02859">
        <w:rPr>
          <w:rFonts w:ascii="Century Gothic" w:hAnsi="Century Gothic" w:cs="Arial"/>
          <w:sz w:val="21"/>
          <w:szCs w:val="21"/>
        </w:rPr>
        <w:t>e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3F23EC" w:rsidRPr="00332327" w:rsidRDefault="0025477D" w:rsidP="00332327">
      <w:pPr>
        <w:pStyle w:val="Default"/>
        <w:spacing w:after="32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8039C3" w:rsidRPr="008039C3" w:rsidRDefault="008039C3" w:rsidP="008039C3">
      <w:pPr>
        <w:pStyle w:val="ListParagraph"/>
        <w:numPr>
          <w:ilvl w:val="0"/>
          <w:numId w:val="5"/>
        </w:numPr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</w:pPr>
      <w:r w:rsidRPr="008039C3"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  <w:t>A relevant Master’s degree;</w:t>
      </w:r>
    </w:p>
    <w:p w:rsidR="003F23EC" w:rsidRDefault="003F23EC" w:rsidP="000F550D">
      <w:pPr>
        <w:pStyle w:val="Default"/>
        <w:spacing w:after="32"/>
        <w:ind w:firstLine="360"/>
        <w:rPr>
          <w:rFonts w:ascii="Century Gothic" w:hAnsi="Century Gothic" w:cs="Arial"/>
          <w:sz w:val="21"/>
          <w:szCs w:val="21"/>
        </w:rPr>
      </w:pPr>
      <w:r w:rsidRPr="003F23EC">
        <w:rPr>
          <w:rFonts w:ascii="Century Gothic" w:hAnsi="Century Gothic" w:cs="Arial"/>
          <w:sz w:val="21"/>
          <w:szCs w:val="21"/>
        </w:rPr>
        <w:t>•</w:t>
      </w:r>
      <w:r w:rsidRPr="003F23EC">
        <w:rPr>
          <w:rFonts w:ascii="Century Gothic" w:hAnsi="Century Gothic" w:cs="Arial"/>
          <w:sz w:val="21"/>
          <w:szCs w:val="21"/>
        </w:rPr>
        <w:tab/>
        <w:t>Experience in teaching within the discipline at a tertiary level.</w:t>
      </w:r>
    </w:p>
    <w:p w:rsidR="00F02859" w:rsidRPr="00F02859" w:rsidRDefault="00F02859" w:rsidP="000F550D">
      <w:pPr>
        <w:pStyle w:val="Default"/>
        <w:spacing w:after="32"/>
        <w:ind w:firstLine="360"/>
        <w:rPr>
          <w:rFonts w:ascii="Century Gothic" w:hAnsi="Century Gothic" w:cs="Arial"/>
          <w:color w:val="auto"/>
          <w:sz w:val="21"/>
          <w:szCs w:val="21"/>
        </w:rPr>
      </w:pPr>
    </w:p>
    <w:p w:rsidR="00F02859" w:rsidRPr="00F02859" w:rsidRDefault="00F02859" w:rsidP="00F02859">
      <w:pPr>
        <w:pStyle w:val="Default"/>
        <w:spacing w:after="32"/>
        <w:rPr>
          <w:rFonts w:ascii="Century Gothic" w:hAnsi="Century Gothic" w:cs="Arial"/>
          <w:b/>
          <w:color w:val="auto"/>
          <w:sz w:val="21"/>
          <w:szCs w:val="21"/>
        </w:rPr>
      </w:pPr>
      <w:r w:rsidRPr="00F02859">
        <w:rPr>
          <w:rFonts w:ascii="Century Gothic" w:hAnsi="Century Gothic" w:cs="Arial"/>
          <w:b/>
          <w:color w:val="auto"/>
          <w:sz w:val="21"/>
          <w:szCs w:val="21"/>
        </w:rPr>
        <w:t>Advantages:</w:t>
      </w:r>
    </w:p>
    <w:p w:rsidR="003F23EC" w:rsidRPr="00F02859" w:rsidRDefault="008F6061" w:rsidP="00F02859">
      <w:pPr>
        <w:pStyle w:val="Default"/>
        <w:numPr>
          <w:ilvl w:val="0"/>
          <w:numId w:val="8"/>
        </w:numPr>
        <w:spacing w:after="32"/>
        <w:rPr>
          <w:rFonts w:ascii="Century Gothic" w:hAnsi="Century Gothic" w:cs="Arial"/>
          <w:color w:val="auto"/>
          <w:sz w:val="21"/>
          <w:szCs w:val="21"/>
        </w:rPr>
      </w:pPr>
      <w:r w:rsidRPr="00F02859">
        <w:rPr>
          <w:rFonts w:ascii="Century Gothic" w:hAnsi="Century Gothic" w:cs="Arial"/>
          <w:color w:val="auto"/>
          <w:sz w:val="21"/>
          <w:szCs w:val="21"/>
        </w:rPr>
        <w:t>Experience in supervision of postgraduate research</w:t>
      </w:r>
      <w:r w:rsidR="00F02859" w:rsidRPr="00F02859">
        <w:rPr>
          <w:rFonts w:ascii="Century Gothic" w:hAnsi="Century Gothic" w:cs="Arial"/>
          <w:color w:val="auto"/>
          <w:sz w:val="21"/>
          <w:szCs w:val="21"/>
        </w:rPr>
        <w:t xml:space="preserve"> projects</w:t>
      </w:r>
      <w:r w:rsidRPr="00F02859">
        <w:rPr>
          <w:rFonts w:ascii="Century Gothic" w:hAnsi="Century Gothic" w:cs="Arial"/>
          <w:color w:val="auto"/>
          <w:sz w:val="21"/>
          <w:szCs w:val="21"/>
        </w:rPr>
        <w:t xml:space="preserve">. 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r>
        <w:rPr>
          <w:rFonts w:ascii="Century Gothic" w:hAnsi="Century Gothic" w:cs="Arial"/>
          <w:b/>
          <w:sz w:val="21"/>
          <w:szCs w:val="21"/>
          <w:lang w:eastAsia="en-ZA"/>
        </w:rPr>
        <w:t>For further information contact</w:t>
      </w:r>
      <w:r w:rsidR="006B1C39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8039C3">
        <w:rPr>
          <w:rFonts w:ascii="Century Gothic" w:hAnsi="Century Gothic" w:cs="Arial"/>
          <w:b/>
          <w:sz w:val="21"/>
          <w:szCs w:val="21"/>
          <w:lang w:eastAsia="en-ZA"/>
        </w:rPr>
        <w:t xml:space="preserve">Dr </w:t>
      </w:r>
      <w:r w:rsidR="00174EAE">
        <w:rPr>
          <w:rFonts w:ascii="Century Gothic" w:hAnsi="Century Gothic" w:cs="Arial"/>
          <w:b/>
          <w:sz w:val="21"/>
          <w:szCs w:val="21"/>
          <w:lang w:eastAsia="en-ZA"/>
        </w:rPr>
        <w:t>P</w:t>
      </w:r>
      <w:r w:rsidR="00174EAE" w:rsidRPr="00174EAE">
        <w:t xml:space="preserve"> </w:t>
      </w:r>
      <w:r w:rsidR="00174EAE" w:rsidRPr="00174EAE">
        <w:rPr>
          <w:rFonts w:ascii="Century Gothic" w:hAnsi="Century Gothic" w:cs="Arial"/>
          <w:b/>
          <w:sz w:val="21"/>
          <w:szCs w:val="21"/>
          <w:lang w:eastAsia="en-ZA"/>
        </w:rPr>
        <w:t>Muzindutsi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8757BE">
        <w:rPr>
          <w:rFonts w:ascii="Century Gothic" w:hAnsi="Century Gothic" w:cs="Arial"/>
          <w:b/>
          <w:sz w:val="21"/>
          <w:szCs w:val="21"/>
          <w:lang w:eastAsia="en-ZA"/>
        </w:rPr>
        <w:t>via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email:</w:t>
      </w:r>
      <w:r w:rsidR="004D1360" w:rsidRPr="004D1360">
        <w:t xml:space="preserve"> </w:t>
      </w:r>
      <w:hyperlink r:id="rId6" w:history="1">
        <w:r w:rsidR="00174EAE" w:rsidRPr="0011425B">
          <w:rPr>
            <w:rStyle w:val="Hyperlink"/>
          </w:rPr>
          <w:t>MuzindutsiP@ukzn.ac.za</w:t>
        </w:r>
      </w:hyperlink>
      <w:r w:rsidR="00174EAE">
        <w:t>.</w:t>
      </w:r>
    </w:p>
    <w:p w:rsidR="00174EAE" w:rsidRDefault="00174EAE"/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3B7DEC">
        <w:rPr>
          <w:rFonts w:ascii="Century Gothic" w:hAnsi="Century Gothic"/>
          <w:b/>
          <w:sz w:val="21"/>
          <w:szCs w:val="21"/>
          <w:lang w:eastAsia="en-ZA"/>
        </w:rPr>
        <w:t>6</w:t>
      </w:r>
      <w:r w:rsidR="00332327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74EAE">
        <w:rPr>
          <w:rFonts w:ascii="Century Gothic" w:hAnsi="Century Gothic"/>
          <w:b/>
          <w:sz w:val="21"/>
          <w:szCs w:val="21"/>
          <w:lang w:eastAsia="en-ZA"/>
        </w:rPr>
        <w:t>January</w:t>
      </w:r>
      <w:r w:rsidR="004D1360" w:rsidRPr="00401EF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 w:rsidRPr="00401EF3">
        <w:rPr>
          <w:rFonts w:ascii="Century Gothic" w:hAnsi="Century Gothic"/>
          <w:b/>
          <w:sz w:val="21"/>
          <w:szCs w:val="21"/>
          <w:lang w:eastAsia="en-ZA"/>
        </w:rPr>
        <w:t>201</w:t>
      </w:r>
      <w:r w:rsidR="00174EAE">
        <w:rPr>
          <w:rFonts w:ascii="Century Gothic" w:hAnsi="Century Gothic"/>
          <w:b/>
          <w:sz w:val="21"/>
          <w:szCs w:val="21"/>
          <w:lang w:eastAsia="en-ZA"/>
        </w:rPr>
        <w:t>9</w:t>
      </w:r>
      <w:r w:rsidRPr="00401EF3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952261" w:rsidRDefault="0020001C" w:rsidP="000F550D">
      <w:pPr>
        <w:jc w:val="both"/>
        <w:rPr>
          <w:rFonts w:ascii="Century Gothic" w:hAnsi="Century Gothic"/>
          <w:sz w:val="21"/>
          <w:szCs w:val="21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0DFC"/>
    <w:multiLevelType w:val="hybridMultilevel"/>
    <w:tmpl w:val="334A2676"/>
    <w:lvl w:ilvl="0" w:tplc="CF4C0E9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6621"/>
    <w:multiLevelType w:val="hybridMultilevel"/>
    <w:tmpl w:val="A530947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4A21"/>
    <w:multiLevelType w:val="hybridMultilevel"/>
    <w:tmpl w:val="5374E9A6"/>
    <w:lvl w:ilvl="0" w:tplc="13503EC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3846"/>
    <w:multiLevelType w:val="hybridMultilevel"/>
    <w:tmpl w:val="41803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038C"/>
    <w:multiLevelType w:val="hybridMultilevel"/>
    <w:tmpl w:val="A6523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9093F"/>
    <w:rsid w:val="0009254C"/>
    <w:rsid w:val="000F550D"/>
    <w:rsid w:val="001227E1"/>
    <w:rsid w:val="00174EAE"/>
    <w:rsid w:val="001934D4"/>
    <w:rsid w:val="001F3754"/>
    <w:rsid w:val="0020001C"/>
    <w:rsid w:val="0025477D"/>
    <w:rsid w:val="002649B2"/>
    <w:rsid w:val="002B6C5D"/>
    <w:rsid w:val="002F787D"/>
    <w:rsid w:val="00300881"/>
    <w:rsid w:val="00310E58"/>
    <w:rsid w:val="00311117"/>
    <w:rsid w:val="00326936"/>
    <w:rsid w:val="00332327"/>
    <w:rsid w:val="00340EF4"/>
    <w:rsid w:val="00394DE0"/>
    <w:rsid w:val="003A3B12"/>
    <w:rsid w:val="003B7DEC"/>
    <w:rsid w:val="003E5594"/>
    <w:rsid w:val="003E7666"/>
    <w:rsid w:val="003F23EC"/>
    <w:rsid w:val="00401EF3"/>
    <w:rsid w:val="00413C88"/>
    <w:rsid w:val="00475C5F"/>
    <w:rsid w:val="00490058"/>
    <w:rsid w:val="004D1360"/>
    <w:rsid w:val="004D2365"/>
    <w:rsid w:val="00514437"/>
    <w:rsid w:val="00523F11"/>
    <w:rsid w:val="005952EF"/>
    <w:rsid w:val="00624740"/>
    <w:rsid w:val="00641975"/>
    <w:rsid w:val="00650845"/>
    <w:rsid w:val="00671FEE"/>
    <w:rsid w:val="006B1C39"/>
    <w:rsid w:val="006C4513"/>
    <w:rsid w:val="006C6810"/>
    <w:rsid w:val="006D72D7"/>
    <w:rsid w:val="00705113"/>
    <w:rsid w:val="007416A0"/>
    <w:rsid w:val="00780418"/>
    <w:rsid w:val="007E1877"/>
    <w:rsid w:val="007E2030"/>
    <w:rsid w:val="008039C3"/>
    <w:rsid w:val="008757BE"/>
    <w:rsid w:val="008E795C"/>
    <w:rsid w:val="008F6061"/>
    <w:rsid w:val="00930B49"/>
    <w:rsid w:val="00952261"/>
    <w:rsid w:val="009774EB"/>
    <w:rsid w:val="00A50EA3"/>
    <w:rsid w:val="00A7397E"/>
    <w:rsid w:val="00B33261"/>
    <w:rsid w:val="00B35052"/>
    <w:rsid w:val="00B75ADF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59AC"/>
    <w:rsid w:val="00CD3F93"/>
    <w:rsid w:val="00D57013"/>
    <w:rsid w:val="00DE617F"/>
    <w:rsid w:val="00E31272"/>
    <w:rsid w:val="00E4104D"/>
    <w:rsid w:val="00E6461A"/>
    <w:rsid w:val="00E724E9"/>
    <w:rsid w:val="00EC2A10"/>
    <w:rsid w:val="00ED56B4"/>
    <w:rsid w:val="00F02859"/>
    <w:rsid w:val="00F21DD2"/>
    <w:rsid w:val="00F36513"/>
    <w:rsid w:val="00F65184"/>
    <w:rsid w:val="00F829CD"/>
    <w:rsid w:val="00FB313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indutsiP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361F-B342-400A-8482-50945555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Zandile Nyuswa</cp:lastModifiedBy>
  <cp:revision>2</cp:revision>
  <cp:lastPrinted>2017-06-08T12:18:00Z</cp:lastPrinted>
  <dcterms:created xsi:type="dcterms:W3CDTF">2018-12-10T09:36:00Z</dcterms:created>
  <dcterms:modified xsi:type="dcterms:W3CDTF">2018-12-10T09:36:00Z</dcterms:modified>
</cp:coreProperties>
</file>