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C1" w:rsidRDefault="00B25AC1" w:rsidP="00B25AC1">
      <w:pPr>
        <w:pStyle w:val="Heading1"/>
        <w:spacing w:before="82"/>
      </w:pPr>
      <w:r>
        <w:t>The University of KwaZulu-Natal (UKZN) is committed to Employment Equity with the intention to promote representivity within the institution</w:t>
      </w:r>
    </w:p>
    <w:p w:rsidR="00B25AC1" w:rsidRDefault="00B25AC1" w:rsidP="00B25AC1">
      <w:pPr>
        <w:pStyle w:val="Heading1"/>
        <w:spacing w:before="82"/>
      </w:pPr>
      <w:r>
        <w:t>Preference will be given to applicants from designated groups in accordance with our Employment Equity Plan</w:t>
      </w:r>
    </w:p>
    <w:p w:rsidR="00B25AC1" w:rsidRDefault="00B25AC1" w:rsidP="00B25AC1">
      <w:pPr>
        <w:spacing w:before="10"/>
        <w:rPr>
          <w:b/>
          <w:sz w:val="21"/>
        </w:rPr>
      </w:pPr>
    </w:p>
    <w:p w:rsidR="00B25AC1" w:rsidRDefault="00B25AC1" w:rsidP="00B25AC1">
      <w:pPr>
        <w:ind w:left="160" w:right="160"/>
        <w:jc w:val="center"/>
        <w:rPr>
          <w:b/>
          <w:sz w:val="22"/>
          <w:u w:val="single"/>
        </w:rPr>
      </w:pPr>
      <w:r>
        <w:rPr>
          <w:b/>
          <w:u w:val="single"/>
        </w:rPr>
        <w:t>COLLEGE OF LAW AND MANAGEMENT STUDIES</w:t>
      </w:r>
    </w:p>
    <w:p w:rsidR="00B25AC1" w:rsidRDefault="00B25AC1" w:rsidP="00B25AC1">
      <w:pPr>
        <w:ind w:left="160" w:right="160"/>
        <w:jc w:val="center"/>
        <w:rPr>
          <w:b/>
          <w:u w:val="single"/>
        </w:rPr>
      </w:pPr>
    </w:p>
    <w:p w:rsidR="00B25AC1" w:rsidRDefault="00B25AC1" w:rsidP="00B25AC1">
      <w:pPr>
        <w:jc w:val="center"/>
        <w:rPr>
          <w:b/>
        </w:rPr>
      </w:pPr>
      <w:r>
        <w:rPr>
          <w:b/>
        </w:rPr>
        <w:t>SCHOOL OF ACCOUNTING, ECONOMICS AND FINANCE</w:t>
      </w:r>
    </w:p>
    <w:p w:rsidR="00411661" w:rsidRDefault="00411661" w:rsidP="00B25AC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</w:p>
    <w:p w:rsidR="00411661" w:rsidRPr="00411661" w:rsidRDefault="00411661" w:rsidP="00411661">
      <w:pPr>
        <w:spacing w:line="480" w:lineRule="auto"/>
        <w:ind w:left="2160" w:right="3151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Pr="00411661">
        <w:rPr>
          <w:b/>
        </w:rPr>
        <w:t>Self-Funded Teaching Programme</w:t>
      </w:r>
    </w:p>
    <w:p w:rsidR="00DC6457" w:rsidRPr="00B25AC1" w:rsidRDefault="00411661" w:rsidP="0041166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6457" w:rsidRPr="00B25AC1">
        <w:rPr>
          <w:b/>
        </w:rPr>
        <w:t>Post Graduate Diploma in Financial Planning</w:t>
      </w:r>
    </w:p>
    <w:p w:rsidR="00DC6457" w:rsidRPr="00B25AC1" w:rsidRDefault="00DC6457" w:rsidP="00BB5693">
      <w:pPr>
        <w:jc w:val="center"/>
        <w:rPr>
          <w:b/>
        </w:rPr>
      </w:pPr>
    </w:p>
    <w:p w:rsidR="00DC6457" w:rsidRPr="00B25AC1" w:rsidRDefault="00DC6457" w:rsidP="00DC6457">
      <w:pPr>
        <w:jc w:val="center"/>
        <w:rPr>
          <w:b/>
        </w:rPr>
      </w:pPr>
      <w:r w:rsidRPr="00B25AC1">
        <w:rPr>
          <w:b/>
        </w:rPr>
        <w:t>PART-TIME LECTURERS</w:t>
      </w:r>
      <w:r w:rsidR="00292944">
        <w:rPr>
          <w:b/>
        </w:rPr>
        <w:t xml:space="preserve"> (8</w:t>
      </w:r>
      <w:r w:rsidR="00984798" w:rsidRPr="00B25AC1">
        <w:rPr>
          <w:b/>
        </w:rPr>
        <w:t xml:space="preserve"> Posts)</w:t>
      </w:r>
    </w:p>
    <w:p w:rsidR="00DC6457" w:rsidRPr="00B25AC1" w:rsidRDefault="00DC645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val="en-ZA"/>
        </w:rPr>
      </w:pPr>
    </w:p>
    <w:p w:rsidR="00952261" w:rsidRPr="00B25AC1" w:rsidRDefault="00B846D8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val="en-ZA"/>
        </w:rPr>
      </w:pPr>
      <w:r w:rsidRPr="00B25AC1">
        <w:rPr>
          <w:rFonts w:ascii="Times New Roman" w:eastAsia="Times New Roman" w:hAnsi="Times New Roman" w:cs="Times New Roman"/>
          <w:b/>
          <w:color w:val="auto"/>
          <w:lang w:val="en-ZA"/>
        </w:rPr>
        <w:t>Westville Campus</w:t>
      </w:r>
    </w:p>
    <w:p w:rsidR="00B37EA1" w:rsidRPr="00B846D8" w:rsidRDefault="00B37EA1" w:rsidP="00064B8D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B37EA1" w:rsidRPr="00B846D8" w:rsidRDefault="00064B8D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The </w:t>
      </w:r>
      <w:r w:rsidR="00DC6457"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chool’s </w:t>
      </w:r>
      <w:r w:rsidR="00B25AC1">
        <w:rPr>
          <w:rFonts w:asciiTheme="minorHAnsi" w:eastAsia="Arial Unicode MS" w:hAnsiTheme="minorHAnsi" w:cstheme="minorHAnsi"/>
          <w:sz w:val="22"/>
          <w:szCs w:val="22"/>
        </w:rPr>
        <w:t>P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ostgraduate Diploma Programme has vacancies for po</w:t>
      </w:r>
      <w:r w:rsidR="00B25AC1">
        <w:rPr>
          <w:rFonts w:asciiTheme="minorHAnsi" w:eastAsia="Arial Unicode MS" w:hAnsiTheme="minorHAnsi" w:cstheme="minorHAnsi"/>
          <w:sz w:val="22"/>
          <w:szCs w:val="22"/>
        </w:rPr>
        <w:t>sitions at the Westville campus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 in the Post Graduate Diploma in Financial Plannin</w:t>
      </w:r>
      <w:r w:rsidR="00DC6457">
        <w:rPr>
          <w:rFonts w:asciiTheme="minorHAnsi" w:eastAsia="Arial Unicode MS" w:hAnsiTheme="minorHAnsi" w:cstheme="minorHAnsi"/>
          <w:sz w:val="22"/>
          <w:szCs w:val="22"/>
        </w:rPr>
        <w:t>g, to be offered part-time and/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or on block release.</w:t>
      </w: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MINIMUM REQUIREMENTS:</w:t>
      </w:r>
    </w:p>
    <w:p w:rsidR="00B37EA1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A r</w:t>
      </w:r>
      <w:r w:rsidR="00B37EA1" w:rsidRPr="00B846D8">
        <w:rPr>
          <w:rFonts w:asciiTheme="minorHAnsi" w:eastAsia="Arial Unicode MS" w:hAnsiTheme="minorHAnsi" w:cstheme="minorHAnsi"/>
          <w:sz w:val="22"/>
          <w:szCs w:val="22"/>
        </w:rPr>
        <w:t xml:space="preserve">egistered 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 xml:space="preserve">Certified Financial Planner in good standing with the Financial </w:t>
      </w:r>
      <w:r w:rsidR="00B846D8">
        <w:rPr>
          <w:rFonts w:asciiTheme="minorHAnsi" w:eastAsia="Arial Unicode MS" w:hAnsiTheme="minorHAnsi" w:cstheme="minorHAnsi"/>
          <w:sz w:val="22"/>
          <w:szCs w:val="22"/>
        </w:rPr>
        <w:t xml:space="preserve">Planning </w:t>
      </w:r>
      <w:r w:rsidRPr="00B846D8">
        <w:rPr>
          <w:rFonts w:asciiTheme="minorHAnsi" w:eastAsia="Arial Unicode MS" w:hAnsiTheme="minorHAnsi" w:cstheme="minorHAnsi"/>
          <w:sz w:val="22"/>
          <w:szCs w:val="22"/>
        </w:rPr>
        <w:t>Institute of South Africa.</w:t>
      </w:r>
    </w:p>
    <w:p w:rsidR="00064B8D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A recognised discipline specific Master’s degree or equivalent.</w:t>
      </w:r>
    </w:p>
    <w:p w:rsidR="00B37EA1" w:rsidRPr="00B846D8" w:rsidRDefault="00064B8D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5 years relevant industry experience.</w:t>
      </w: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7EA1" w:rsidRPr="00B846D8" w:rsidRDefault="00B37EA1" w:rsidP="00B37EA1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ADVANTAGES:</w:t>
      </w:r>
    </w:p>
    <w:p w:rsidR="00B37EA1" w:rsidRPr="00B846D8" w:rsidRDefault="00064B8D" w:rsidP="00B37EA1">
      <w:pPr>
        <w:numPr>
          <w:ilvl w:val="0"/>
          <w:numId w:val="5"/>
        </w:numPr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Three years relevant tertiary level lecturing experience at an accredited institution of higher learning.</w:t>
      </w:r>
    </w:p>
    <w:p w:rsidR="00B37EA1" w:rsidRPr="00B846D8" w:rsidRDefault="00064B8D" w:rsidP="00B37EA1">
      <w:pPr>
        <w:numPr>
          <w:ilvl w:val="0"/>
          <w:numId w:val="5"/>
        </w:numPr>
        <w:ind w:left="540" w:hanging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sz w:val="22"/>
          <w:szCs w:val="22"/>
        </w:rPr>
        <w:t>Supervision experience</w:t>
      </w: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846D8">
        <w:rPr>
          <w:rFonts w:asciiTheme="minorHAnsi" w:eastAsia="Arial Unicode MS" w:hAnsiTheme="minorHAnsi" w:cstheme="minorHAnsi"/>
          <w:b/>
          <w:sz w:val="22"/>
          <w:szCs w:val="22"/>
        </w:rPr>
        <w:t>Lecturing positions in the following modules:</w:t>
      </w:r>
    </w:p>
    <w:p w:rsidR="00B846D8" w:rsidRPr="00B846D8" w:rsidRDefault="00B846D8" w:rsidP="00B846D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846D8" w:rsidRPr="00B846D8" w:rsidRDefault="00984798" w:rsidP="00DC6457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PG Dips Modules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  <w:t>Semester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="00B846D8" w:rsidRPr="00B846D8">
        <w:rPr>
          <w:rFonts w:asciiTheme="minorHAnsi" w:eastAsia="Arial Unicode MS" w:hAnsiTheme="minorHAnsi" w:cstheme="minorHAnsi"/>
          <w:sz w:val="22"/>
          <w:szCs w:val="22"/>
        </w:rPr>
        <w:t xml:space="preserve"> Reference Numbers</w:t>
      </w:r>
    </w:p>
    <w:tbl>
      <w:tblPr>
        <w:tblStyle w:val="TableGrid"/>
        <w:tblW w:w="0" w:type="auto"/>
        <w:tblInd w:w="565" w:type="dxa"/>
        <w:tblLook w:val="04A0" w:firstRow="1" w:lastRow="0" w:firstColumn="1" w:lastColumn="0" w:noHBand="0" w:noVBand="1"/>
      </w:tblPr>
      <w:tblGrid>
        <w:gridCol w:w="3539"/>
        <w:gridCol w:w="1561"/>
        <w:gridCol w:w="2552"/>
      </w:tblGrid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Law of Contract, Insurance &amp; Agency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FP_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-1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EF5029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Risk Management &amp; Ethics</w:t>
            </w:r>
          </w:p>
        </w:tc>
        <w:tc>
          <w:tcPr>
            <w:tcW w:w="1561" w:type="dxa"/>
          </w:tcPr>
          <w:p w:rsidR="00EF5029" w:rsidRPr="00B846D8" w:rsidRDefault="00EF5029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-2</w:t>
            </w:r>
          </w:p>
        </w:tc>
      </w:tr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Financial Management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-3</w:t>
            </w:r>
          </w:p>
        </w:tc>
      </w:tr>
      <w:tr w:rsidR="00B846D8" w:rsidRPr="00B846D8" w:rsidTr="00984798">
        <w:tc>
          <w:tcPr>
            <w:tcW w:w="3539" w:type="dxa"/>
          </w:tcPr>
          <w:p w:rsidR="00B846D8" w:rsidRPr="00B846D8" w:rsidRDefault="00B846D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Retirement Planning</w:t>
            </w:r>
          </w:p>
        </w:tc>
        <w:tc>
          <w:tcPr>
            <w:tcW w:w="1561" w:type="dxa"/>
          </w:tcPr>
          <w:p w:rsidR="00B846D8" w:rsidRPr="00B846D8" w:rsidRDefault="00B846D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846D8" w:rsidRPr="00B846D8" w:rsidRDefault="00DC6457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SAEF_PG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B846D8"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-4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EF5029" w:rsidP="00EF502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Research Methods</w:t>
            </w:r>
          </w:p>
        </w:tc>
        <w:tc>
          <w:tcPr>
            <w:tcW w:w="1561" w:type="dxa"/>
          </w:tcPr>
          <w:p w:rsidR="00EF5029" w:rsidRPr="00B846D8" w:rsidRDefault="00EF5029" w:rsidP="00EF50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Pr="00B846D8" w:rsidRDefault="00EF5029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984798">
              <w:rPr>
                <w:rFonts w:asciiTheme="minorHAnsi" w:eastAsia="Arial Unicode MS" w:hAnsiTheme="minorHAnsi" w:cstheme="minorHAnsi"/>
                <w:sz w:val="22"/>
                <w:szCs w:val="22"/>
              </w:rPr>
              <w:t>-5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984798" w:rsidP="0098479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Integrated Financial Planning</w:t>
            </w:r>
          </w:p>
        </w:tc>
        <w:tc>
          <w:tcPr>
            <w:tcW w:w="1561" w:type="dxa"/>
          </w:tcPr>
          <w:p w:rsidR="00EF5029" w:rsidRPr="00B846D8" w:rsidRDefault="0098479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-6</w:t>
            </w:r>
          </w:p>
        </w:tc>
      </w:tr>
      <w:tr w:rsidR="00EF5029" w:rsidRPr="00B846D8" w:rsidTr="00984798">
        <w:tc>
          <w:tcPr>
            <w:tcW w:w="3539" w:type="dxa"/>
          </w:tcPr>
          <w:p w:rsidR="00EF5029" w:rsidRPr="00B846D8" w:rsidRDefault="00984798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Wealth Management</w:t>
            </w:r>
          </w:p>
        </w:tc>
        <w:tc>
          <w:tcPr>
            <w:tcW w:w="1561" w:type="dxa"/>
          </w:tcPr>
          <w:p w:rsidR="00EF5029" w:rsidRPr="00B846D8" w:rsidRDefault="00984798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F5029" w:rsidRDefault="00984798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SAEF_</w:t>
            </w:r>
            <w:r w:rsidRPr="00B846D8">
              <w:rPr>
                <w:rFonts w:asciiTheme="minorHAnsi" w:eastAsia="Arial Unicode MS" w:hAnsiTheme="minorHAnsi" w:cstheme="minorHAnsi"/>
                <w:sz w:val="22"/>
                <w:szCs w:val="22"/>
              </w:rPr>
              <w:t>PGF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P_201</w:t>
            </w:r>
            <w:r w:rsidR="0026126A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-7</w:t>
            </w:r>
          </w:p>
        </w:tc>
      </w:tr>
      <w:tr w:rsidR="00CC2DE5" w:rsidRPr="00626AE3" w:rsidTr="00984798">
        <w:tc>
          <w:tcPr>
            <w:tcW w:w="3539" w:type="dxa"/>
          </w:tcPr>
          <w:p w:rsidR="00CC2DE5" w:rsidRPr="00626AE3" w:rsidRDefault="00CC2DE5" w:rsidP="00DC645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6AE3">
              <w:rPr>
                <w:rFonts w:asciiTheme="minorHAnsi" w:hAnsiTheme="minorHAnsi" w:cstheme="minorHAnsi"/>
                <w:sz w:val="22"/>
                <w:szCs w:val="22"/>
              </w:rPr>
              <w:t>Tax and Estate Planning</w:t>
            </w:r>
          </w:p>
        </w:tc>
        <w:tc>
          <w:tcPr>
            <w:tcW w:w="1561" w:type="dxa"/>
          </w:tcPr>
          <w:p w:rsidR="00CC2DE5" w:rsidRPr="00626AE3" w:rsidRDefault="00CC2DE5" w:rsidP="00DC645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6AE3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C2DE5" w:rsidRPr="00626AE3" w:rsidRDefault="00CC2DE5" w:rsidP="0026126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6AE3">
              <w:rPr>
                <w:rFonts w:asciiTheme="minorHAnsi" w:eastAsia="Arial Unicode MS" w:hAnsiTheme="minorHAnsi" w:cstheme="minorHAnsi"/>
                <w:sz w:val="22"/>
                <w:szCs w:val="22"/>
              </w:rPr>
              <w:t>SAEF-PGFP - 2018-8</w:t>
            </w:r>
          </w:p>
        </w:tc>
      </w:tr>
    </w:tbl>
    <w:p w:rsidR="00611FA1" w:rsidRPr="00611FA1" w:rsidRDefault="00611FA1" w:rsidP="00611FA1">
      <w:pPr>
        <w:widowControl w:val="0"/>
        <w:autoSpaceDE w:val="0"/>
        <w:autoSpaceDN w:val="0"/>
        <w:spacing w:before="199"/>
        <w:ind w:left="120"/>
        <w:rPr>
          <w:rFonts w:ascii="Century Gothic" w:eastAsia="Century Gothic" w:hAnsi="Century Gothic" w:cs="Century Gothic"/>
          <w:b/>
          <w:bCs/>
          <w:sz w:val="26"/>
          <w:szCs w:val="21"/>
          <w:lang w:val="en-US"/>
        </w:rPr>
      </w:pPr>
      <w:r w:rsidRPr="00626AE3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Communi</w:t>
      </w:r>
      <w:r w:rsidRPr="00611FA1">
        <w:rPr>
          <w:rFonts w:ascii="Century Gothic" w:eastAsia="Century Gothic" w:hAnsi="Century Gothic" w:cs="Century Gothic"/>
          <w:b/>
          <w:bCs/>
          <w:sz w:val="21"/>
          <w:szCs w:val="21"/>
          <w:lang w:val="en-US"/>
        </w:rPr>
        <w:t>cation will be limited to short-listed candidates.</w:t>
      </w:r>
    </w:p>
    <w:p w:rsidR="00611FA1" w:rsidRPr="00611FA1" w:rsidRDefault="00611FA1" w:rsidP="00611FA1">
      <w:pPr>
        <w:widowControl w:val="0"/>
        <w:autoSpaceDE w:val="0"/>
        <w:autoSpaceDN w:val="0"/>
        <w:spacing w:before="196"/>
        <w:ind w:left="120"/>
        <w:rPr>
          <w:rFonts w:ascii="Century Gothic" w:eastAsia="Century Gothic" w:hAnsi="Century Gothic" w:cs="Century Gothic"/>
          <w:b/>
          <w:bCs/>
          <w:sz w:val="19"/>
          <w:szCs w:val="21"/>
          <w:lang w:val="en-US"/>
        </w:rPr>
      </w:pPr>
      <w:r w:rsidRPr="00611FA1">
        <w:rPr>
          <w:rFonts w:ascii="Century Gothic" w:eastAsia="Century Gothic" w:hAnsi="Century Gothic" w:cs="Century Gothic"/>
          <w:b/>
          <w:bCs/>
          <w:sz w:val="21"/>
          <w:szCs w:val="21"/>
          <w:lang w:val="en-US"/>
        </w:rPr>
        <w:t>Appointments of selected candidates can only be finalized, once the following are concluded: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114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 xml:space="preserve">The verification of work permit </w:t>
      </w:r>
      <w:r w:rsidRPr="00611FA1">
        <w:rPr>
          <w:rFonts w:ascii="Calibri" w:eastAsia="Century Gothic" w:hAnsi="Century Gothic" w:cs="Century Gothic"/>
          <w:sz w:val="22"/>
          <w:szCs w:val="22"/>
          <w:lang w:val="en-US"/>
        </w:rPr>
        <w:t xml:space="preserve">to cover the duration of the contract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if you are not a permanent RSA resident,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1"/>
        </w:tabs>
        <w:autoSpaceDE w:val="0"/>
        <w:autoSpaceDN w:val="0"/>
        <w:ind w:right="121"/>
        <w:jc w:val="both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 xml:space="preserve">You have completed the Application for Private Work form and have received the appropriate recommendation of your Academic Leader or Line Manager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lastRenderedPageBreak/>
        <w:t>and Dean (for UKZN permanent academic &amp; support staff and employees of other public higher learning institutions),</w:t>
      </w:r>
      <w:r w:rsidRPr="00611FA1">
        <w:rPr>
          <w:rFonts w:ascii="Century Gothic" w:eastAsia="Century Gothic" w:hAnsi="Century Gothic" w:cs="Century Gothic"/>
          <w:spacing w:val="-19"/>
          <w:sz w:val="21"/>
          <w:szCs w:val="22"/>
          <w:lang w:val="en-US"/>
        </w:rPr>
        <w:t xml:space="preserve">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and</w:t>
      </w:r>
    </w:p>
    <w:p w:rsidR="00611FA1" w:rsidRPr="00611FA1" w:rsidRDefault="00611FA1" w:rsidP="00611FA1">
      <w:pPr>
        <w:widowControl w:val="0"/>
        <w:numPr>
          <w:ilvl w:val="0"/>
          <w:numId w:val="9"/>
        </w:numPr>
        <w:tabs>
          <w:tab w:val="left" w:pos="840"/>
          <w:tab w:val="left" w:pos="841"/>
        </w:tabs>
        <w:autoSpaceDE w:val="0"/>
        <w:autoSpaceDN w:val="0"/>
        <w:spacing w:before="1" w:line="257" w:lineRule="exact"/>
        <w:rPr>
          <w:rFonts w:ascii="Century Gothic" w:eastAsia="Century Gothic" w:hAnsi="Century Gothic" w:cs="Century Gothic"/>
          <w:sz w:val="21"/>
          <w:szCs w:val="22"/>
          <w:lang w:val="en-US"/>
        </w:rPr>
      </w:pP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You have submitted a copy of your ID (for SA</w:t>
      </w:r>
      <w:r w:rsidRPr="00611FA1">
        <w:rPr>
          <w:rFonts w:ascii="Century Gothic" w:eastAsia="Century Gothic" w:hAnsi="Century Gothic" w:cs="Century Gothic"/>
          <w:spacing w:val="-27"/>
          <w:sz w:val="21"/>
          <w:szCs w:val="22"/>
          <w:lang w:val="en-US"/>
        </w:rPr>
        <w:t xml:space="preserve"> </w:t>
      </w:r>
      <w:r w:rsidRPr="00611FA1">
        <w:rPr>
          <w:rFonts w:ascii="Century Gothic" w:eastAsia="Century Gothic" w:hAnsi="Century Gothic" w:cs="Century Gothic"/>
          <w:sz w:val="21"/>
          <w:szCs w:val="22"/>
          <w:lang w:val="en-US"/>
        </w:rPr>
        <w:t>residents).</w:t>
      </w:r>
    </w:p>
    <w:p w:rsidR="00200566" w:rsidRDefault="00984798" w:rsidP="00200566">
      <w:pPr>
        <w:pStyle w:val="BodyText"/>
        <w:spacing w:before="84"/>
        <w:ind w:left="100" w:right="121"/>
        <w:jc w:val="both"/>
      </w:pPr>
      <w:r w:rsidRPr="00984798">
        <w:t>The remuneration will be in accordance with the University’s policy on fixed term contracts.</w:t>
      </w:r>
      <w:r>
        <w:t xml:space="preserve"> </w:t>
      </w:r>
      <w:r w:rsidR="00200566">
        <w:t>The remuneration package offered for each module includes the delivery of all evening lectures for the semester, the setting and marking of all assessments including main and supplementary examinations.</w:t>
      </w:r>
    </w:p>
    <w:p w:rsidR="00200566" w:rsidRDefault="00200566" w:rsidP="00200566">
      <w:pPr>
        <w:pStyle w:val="BodyText"/>
        <w:spacing w:before="1"/>
      </w:pPr>
    </w:p>
    <w:p w:rsidR="00200566" w:rsidRPr="00A70270" w:rsidRDefault="00200566" w:rsidP="00200566">
      <w:pPr>
        <w:pStyle w:val="BodyText"/>
        <w:ind w:left="100"/>
        <w:jc w:val="both"/>
      </w:pPr>
      <w:r>
        <w:t>Lectures commence in February</w:t>
      </w:r>
      <w:r w:rsidRPr="00A70270">
        <w:t xml:space="preserve"> 201</w:t>
      </w:r>
      <w:r w:rsidR="0026126A">
        <w:t>9</w:t>
      </w:r>
    </w:p>
    <w:p w:rsidR="00200566" w:rsidRDefault="00200566" w:rsidP="00200566">
      <w:pPr>
        <w:pStyle w:val="BodyText"/>
        <w:spacing w:before="11"/>
        <w:rPr>
          <w:sz w:val="20"/>
        </w:rPr>
      </w:pPr>
    </w:p>
    <w:p w:rsidR="00200566" w:rsidRDefault="00200566" w:rsidP="00200566">
      <w:pPr>
        <w:pStyle w:val="BodyText"/>
        <w:spacing w:line="278" w:lineRule="auto"/>
        <w:ind w:left="100" w:right="119"/>
        <w:jc w:val="both"/>
      </w:pPr>
      <w:r>
        <w:t>The University reserves the right not to make an appointment.</w:t>
      </w:r>
    </w:p>
    <w:p w:rsidR="00200566" w:rsidRDefault="00200566" w:rsidP="00200566">
      <w:pPr>
        <w:pStyle w:val="BodyText"/>
        <w:spacing w:before="8"/>
        <w:rPr>
          <w:sz w:val="20"/>
        </w:rPr>
      </w:pPr>
    </w:p>
    <w:p w:rsidR="00611FA1" w:rsidRDefault="00200566" w:rsidP="00200566">
      <w:pPr>
        <w:pStyle w:val="BodyText"/>
        <w:spacing w:line="278" w:lineRule="auto"/>
        <w:ind w:left="100" w:right="114"/>
        <w:jc w:val="both"/>
      </w:pPr>
      <w:r>
        <w:t xml:space="preserve">The closing date for receipt of applications is </w:t>
      </w:r>
      <w:r w:rsidR="0026126A">
        <w:t>24 September</w:t>
      </w:r>
      <w:r>
        <w:t xml:space="preserve"> 201</w:t>
      </w:r>
      <w:r w:rsidR="0026126A">
        <w:t>8</w:t>
      </w:r>
      <w:r>
        <w:t xml:space="preserve">. </w:t>
      </w:r>
    </w:p>
    <w:p w:rsidR="00611FA1" w:rsidRDefault="00611FA1" w:rsidP="00200566">
      <w:pPr>
        <w:pStyle w:val="BodyText"/>
        <w:spacing w:line="278" w:lineRule="auto"/>
        <w:ind w:left="100" w:right="114"/>
        <w:jc w:val="both"/>
      </w:pPr>
    </w:p>
    <w:p w:rsidR="00200566" w:rsidRDefault="00200566" w:rsidP="00200566">
      <w:pPr>
        <w:pStyle w:val="BodyText"/>
        <w:spacing w:line="278" w:lineRule="auto"/>
        <w:ind w:left="100" w:right="114"/>
        <w:jc w:val="both"/>
      </w:pPr>
      <w:r>
        <w:t>Please state reference number of the module/s that you are applying for in your subject line.</w:t>
      </w:r>
    </w:p>
    <w:p w:rsidR="00DC6457" w:rsidRDefault="00DC6457" w:rsidP="00200566">
      <w:pPr>
        <w:pStyle w:val="BodyText"/>
        <w:spacing w:line="276" w:lineRule="auto"/>
        <w:ind w:left="100" w:right="114"/>
        <w:jc w:val="both"/>
      </w:pPr>
    </w:p>
    <w:p w:rsidR="00200566" w:rsidRDefault="00200566" w:rsidP="00200566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form, which is available on the Vacancies page of the University website at </w:t>
      </w:r>
      <w:hyperlink r:id="rId6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may be sent to </w:t>
      </w:r>
      <w:r w:rsidRPr="00055A5C">
        <w:rPr>
          <w:color w:val="0070C0"/>
          <w:u w:val="single" w:color="0000FF"/>
        </w:rPr>
        <w:t>nyuswaz@ukzn.ac.za</w:t>
      </w:r>
      <w:r w:rsidRPr="00055A5C">
        <w:rPr>
          <w:color w:val="0070C0"/>
        </w:rPr>
        <w:t>.</w:t>
      </w:r>
    </w:p>
    <w:p w:rsidR="00CD3F93" w:rsidRPr="00B846D8" w:rsidRDefault="00CD3F93" w:rsidP="0020001C">
      <w:pPr>
        <w:jc w:val="both"/>
        <w:rPr>
          <w:rFonts w:asciiTheme="minorHAnsi" w:hAnsiTheme="minorHAnsi" w:cstheme="minorHAnsi"/>
          <w:b/>
          <w:sz w:val="22"/>
          <w:szCs w:val="22"/>
          <w:lang w:eastAsia="en-ZA"/>
        </w:rPr>
      </w:pPr>
    </w:p>
    <w:p w:rsidR="00952261" w:rsidRPr="00B846D8" w:rsidRDefault="00952261" w:rsidP="0020001C">
      <w:pPr>
        <w:rPr>
          <w:rFonts w:asciiTheme="minorHAnsi" w:hAnsiTheme="minorHAnsi" w:cstheme="minorHAnsi"/>
          <w:sz w:val="22"/>
          <w:szCs w:val="22"/>
        </w:rPr>
      </w:pPr>
    </w:p>
    <w:p w:rsidR="00952261" w:rsidRPr="00B846D8" w:rsidRDefault="0095226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952261" w:rsidRPr="00B846D8" w:rsidSect="00611F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7127"/>
    <w:multiLevelType w:val="hybridMultilevel"/>
    <w:tmpl w:val="C7DE16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C97"/>
    <w:multiLevelType w:val="hybridMultilevel"/>
    <w:tmpl w:val="0A5C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6" w15:restartNumberingAfterBreak="0">
    <w:nsid w:val="52CE6239"/>
    <w:multiLevelType w:val="hybridMultilevel"/>
    <w:tmpl w:val="DC1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E3E"/>
    <w:multiLevelType w:val="hybridMultilevel"/>
    <w:tmpl w:val="A85A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64B8D"/>
    <w:rsid w:val="0009093F"/>
    <w:rsid w:val="0009254C"/>
    <w:rsid w:val="001227E1"/>
    <w:rsid w:val="001934D4"/>
    <w:rsid w:val="001F3754"/>
    <w:rsid w:val="0020001C"/>
    <w:rsid w:val="00200566"/>
    <w:rsid w:val="0025477D"/>
    <w:rsid w:val="0026126A"/>
    <w:rsid w:val="002649B2"/>
    <w:rsid w:val="00292944"/>
    <w:rsid w:val="002B6C5D"/>
    <w:rsid w:val="002F787D"/>
    <w:rsid w:val="00310E58"/>
    <w:rsid w:val="00311117"/>
    <w:rsid w:val="00340EF4"/>
    <w:rsid w:val="00394DE0"/>
    <w:rsid w:val="003A12A1"/>
    <w:rsid w:val="003E5594"/>
    <w:rsid w:val="003E7666"/>
    <w:rsid w:val="00411661"/>
    <w:rsid w:val="00413C88"/>
    <w:rsid w:val="00475C5F"/>
    <w:rsid w:val="00490058"/>
    <w:rsid w:val="004D2365"/>
    <w:rsid w:val="00514437"/>
    <w:rsid w:val="00523F11"/>
    <w:rsid w:val="005952EF"/>
    <w:rsid w:val="00611FA1"/>
    <w:rsid w:val="00624740"/>
    <w:rsid w:val="00626AE3"/>
    <w:rsid w:val="00641975"/>
    <w:rsid w:val="00650845"/>
    <w:rsid w:val="00671FEE"/>
    <w:rsid w:val="00696A72"/>
    <w:rsid w:val="006C4513"/>
    <w:rsid w:val="006C6810"/>
    <w:rsid w:val="006D72D7"/>
    <w:rsid w:val="00705113"/>
    <w:rsid w:val="007416A0"/>
    <w:rsid w:val="00780418"/>
    <w:rsid w:val="007E1877"/>
    <w:rsid w:val="007E2030"/>
    <w:rsid w:val="008E4A3A"/>
    <w:rsid w:val="008E795C"/>
    <w:rsid w:val="00952261"/>
    <w:rsid w:val="009774EB"/>
    <w:rsid w:val="00984798"/>
    <w:rsid w:val="00A7397E"/>
    <w:rsid w:val="00AC58E2"/>
    <w:rsid w:val="00B25AC1"/>
    <w:rsid w:val="00B33261"/>
    <w:rsid w:val="00B35052"/>
    <w:rsid w:val="00B37EA1"/>
    <w:rsid w:val="00B807F1"/>
    <w:rsid w:val="00B846D8"/>
    <w:rsid w:val="00B90B0F"/>
    <w:rsid w:val="00B9549B"/>
    <w:rsid w:val="00BB5693"/>
    <w:rsid w:val="00BD3B24"/>
    <w:rsid w:val="00BF0A94"/>
    <w:rsid w:val="00C06075"/>
    <w:rsid w:val="00C12BCF"/>
    <w:rsid w:val="00C475A4"/>
    <w:rsid w:val="00C606B1"/>
    <w:rsid w:val="00CB6DA8"/>
    <w:rsid w:val="00CC2DE5"/>
    <w:rsid w:val="00CC59AC"/>
    <w:rsid w:val="00CD3F93"/>
    <w:rsid w:val="00D57013"/>
    <w:rsid w:val="00DC6457"/>
    <w:rsid w:val="00DE617F"/>
    <w:rsid w:val="00E31272"/>
    <w:rsid w:val="00E4104D"/>
    <w:rsid w:val="00E6461A"/>
    <w:rsid w:val="00ED56B4"/>
    <w:rsid w:val="00EE13A8"/>
    <w:rsid w:val="00EF5029"/>
    <w:rsid w:val="00F21DD2"/>
    <w:rsid w:val="00F365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406A9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link w:val="Heading1Char"/>
    <w:uiPriority w:val="1"/>
    <w:qFormat/>
    <w:rsid w:val="00B25AC1"/>
    <w:pPr>
      <w:widowControl w:val="0"/>
      <w:autoSpaceDE w:val="0"/>
      <w:autoSpaceDN w:val="0"/>
      <w:ind w:left="160" w:right="155"/>
      <w:jc w:val="center"/>
      <w:outlineLvl w:val="0"/>
    </w:pPr>
    <w:rPr>
      <w:rFonts w:ascii="Century Gothic" w:eastAsia="Century Gothic" w:hAnsi="Century Gothic" w:cs="Century Gothic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E13A8"/>
    <w:pPr>
      <w:ind w:left="720"/>
      <w:contextualSpacing/>
    </w:pPr>
  </w:style>
  <w:style w:type="table" w:styleId="TableGrid">
    <w:name w:val="Table Grid"/>
    <w:basedOn w:val="TableNormal"/>
    <w:uiPriority w:val="59"/>
    <w:rsid w:val="00B8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00566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0566"/>
    <w:rPr>
      <w:rFonts w:ascii="Century Gothic" w:eastAsia="Century Gothic" w:hAnsi="Century Gothic" w:cs="Century Gothic"/>
      <w:b/>
      <w:bCs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B25AC1"/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FEAE-8056-45EE-A61F-33A26C7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Zandile Nyuswa</cp:lastModifiedBy>
  <cp:revision>9</cp:revision>
  <cp:lastPrinted>2013-06-26T14:05:00Z</cp:lastPrinted>
  <dcterms:created xsi:type="dcterms:W3CDTF">2018-09-12T13:54:00Z</dcterms:created>
  <dcterms:modified xsi:type="dcterms:W3CDTF">2018-09-19T12:20:00Z</dcterms:modified>
</cp:coreProperties>
</file>