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93118" w14:textId="52953BA7" w:rsidR="00452FE4" w:rsidRPr="001B2000" w:rsidRDefault="00A272CB" w:rsidP="00452FE4">
      <w:pPr>
        <w:pStyle w:val="Default"/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972B33F" wp14:editId="74A01DE3">
            <wp:simplePos x="0" y="0"/>
            <wp:positionH relativeFrom="margin">
              <wp:posOffset>5905500</wp:posOffset>
            </wp:positionH>
            <wp:positionV relativeFrom="paragraph">
              <wp:posOffset>0</wp:posOffset>
            </wp:positionV>
            <wp:extent cx="971550" cy="447675"/>
            <wp:effectExtent l="0" t="0" r="0" b="9525"/>
            <wp:wrapSquare wrapText="bothSides"/>
            <wp:docPr id="1" name="Picture 1" descr="cid:image001.jpg@01CEAFC7.03E190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jpg@01CEAFC7.03E19070"/>
                    <pic:cNvPicPr/>
                  </pic:nvPicPr>
                  <pic:blipFill rotWithShape="1"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07" r="36036" b="91208"/>
                    <a:stretch/>
                  </pic:blipFill>
                  <pic:spPr bwMode="auto">
                    <a:xfrm>
                      <a:off x="0" y="0"/>
                      <a:ext cx="971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FE4" w:rsidRPr="001B2000">
        <w:rPr>
          <w:b/>
          <w:bCs/>
          <w:sz w:val="22"/>
          <w:szCs w:val="22"/>
        </w:rPr>
        <w:t>COLLEGE OF HEALTH SCIENCES</w:t>
      </w:r>
    </w:p>
    <w:p w14:paraId="437D4720" w14:textId="505E7401" w:rsidR="00452FE4" w:rsidRPr="001B2000" w:rsidRDefault="00452FE4" w:rsidP="00452FE4">
      <w:pPr>
        <w:pStyle w:val="Default"/>
        <w:jc w:val="center"/>
        <w:rPr>
          <w:sz w:val="22"/>
          <w:szCs w:val="22"/>
        </w:rPr>
      </w:pPr>
      <w:r w:rsidRPr="001B2000">
        <w:rPr>
          <w:b/>
          <w:bCs/>
          <w:sz w:val="22"/>
          <w:szCs w:val="22"/>
        </w:rPr>
        <w:t>STUDENT SUPPORT SERVICES</w:t>
      </w:r>
    </w:p>
    <w:p w14:paraId="381E758F" w14:textId="60462FC9" w:rsidR="00452FE4" w:rsidRPr="001B2000" w:rsidRDefault="00453D4B" w:rsidP="00452FE4">
      <w:pPr>
        <w:pStyle w:val="Default"/>
        <w:jc w:val="center"/>
        <w:rPr>
          <w:b/>
          <w:bCs/>
          <w:sz w:val="22"/>
          <w:szCs w:val="22"/>
        </w:rPr>
      </w:pPr>
      <w:r w:rsidRPr="001B2000">
        <w:rPr>
          <w:b/>
          <w:bCs/>
          <w:sz w:val="22"/>
          <w:szCs w:val="22"/>
        </w:rPr>
        <w:t>ACADEMIC</w:t>
      </w:r>
      <w:r w:rsidR="00452FE4" w:rsidRPr="001B2000">
        <w:rPr>
          <w:b/>
          <w:bCs/>
          <w:sz w:val="22"/>
          <w:szCs w:val="22"/>
        </w:rPr>
        <w:t xml:space="preserve"> MENTOR JOB DESCIPTION</w:t>
      </w:r>
    </w:p>
    <w:p w14:paraId="0390CE1D" w14:textId="77777777" w:rsidR="00452FE4" w:rsidRPr="001B2000" w:rsidRDefault="00452FE4" w:rsidP="00452FE4">
      <w:pPr>
        <w:pStyle w:val="Default"/>
        <w:jc w:val="both"/>
        <w:rPr>
          <w:sz w:val="22"/>
          <w:szCs w:val="22"/>
        </w:rPr>
      </w:pPr>
    </w:p>
    <w:p w14:paraId="50068A31" w14:textId="17822EB4" w:rsidR="00453D4B" w:rsidRPr="00171C6F" w:rsidRDefault="00452FE4" w:rsidP="0022301F">
      <w:pPr>
        <w:pStyle w:val="CommentText"/>
        <w:spacing w:after="0"/>
        <w:jc w:val="both"/>
        <w:rPr>
          <w:rFonts w:ascii="Century Gothic" w:hAnsi="Century Gothic"/>
          <w:sz w:val="22"/>
          <w:szCs w:val="22"/>
        </w:rPr>
      </w:pPr>
      <w:r w:rsidRPr="00171C6F">
        <w:rPr>
          <w:rFonts w:ascii="Century Gothic" w:hAnsi="Century Gothic"/>
          <w:b/>
          <w:bCs/>
          <w:sz w:val="22"/>
          <w:szCs w:val="22"/>
        </w:rPr>
        <w:t xml:space="preserve">Purpose: </w:t>
      </w:r>
      <w:r w:rsidR="00453D4B" w:rsidRPr="00171C6F">
        <w:rPr>
          <w:rFonts w:ascii="Century Gothic" w:hAnsi="Century Gothic"/>
          <w:sz w:val="22"/>
          <w:szCs w:val="22"/>
        </w:rPr>
        <w:t xml:space="preserve">Academic Mentors </w:t>
      </w:r>
      <w:r w:rsidR="00453D4B" w:rsidRPr="00171C6F">
        <w:rPr>
          <w:rFonts w:ascii="Century Gothic" w:hAnsi="Century Gothic" w:cs="Arial"/>
          <w:sz w:val="22"/>
          <w:szCs w:val="22"/>
          <w:lang w:val="en-US"/>
        </w:rPr>
        <w:t xml:space="preserve">provide academic mentorship in the Schools within the College of Health Sciences. </w:t>
      </w:r>
      <w:r w:rsidR="001B2000" w:rsidRPr="00171C6F">
        <w:rPr>
          <w:rFonts w:ascii="Century Gothic" w:hAnsi="Century Gothic" w:cs="Arial"/>
          <w:sz w:val="22"/>
          <w:szCs w:val="22"/>
          <w:lang w:val="en-US"/>
        </w:rPr>
        <w:t>The aim of the programme is to provide academic</w:t>
      </w:r>
      <w:r w:rsidR="001B2000" w:rsidRPr="00171C6F">
        <w:rPr>
          <w:rFonts w:ascii="Century Gothic" w:hAnsi="Century Gothic"/>
          <w:sz w:val="22"/>
          <w:szCs w:val="22"/>
        </w:rPr>
        <w:t xml:space="preserve"> assistance </w:t>
      </w:r>
      <w:r w:rsidR="00171C6F">
        <w:rPr>
          <w:rFonts w:ascii="Century Gothic" w:hAnsi="Century Gothic"/>
          <w:sz w:val="22"/>
          <w:szCs w:val="22"/>
        </w:rPr>
        <w:t xml:space="preserve">to improve </w:t>
      </w:r>
      <w:r w:rsidR="001B2000" w:rsidRPr="00171C6F">
        <w:rPr>
          <w:rFonts w:ascii="Century Gothic" w:hAnsi="Century Gothic"/>
          <w:sz w:val="22"/>
          <w:szCs w:val="22"/>
        </w:rPr>
        <w:t xml:space="preserve"> student performance and retention. </w:t>
      </w:r>
      <w:r w:rsidR="00453D4B" w:rsidRPr="00171C6F">
        <w:rPr>
          <w:rFonts w:ascii="Century Gothic" w:hAnsi="Century Gothic" w:cs="Arial"/>
          <w:sz w:val="22"/>
          <w:szCs w:val="22"/>
          <w:lang w:val="en-US"/>
        </w:rPr>
        <w:t xml:space="preserve"> </w:t>
      </w:r>
      <w:r w:rsidR="00453D4B" w:rsidRPr="00171C6F">
        <w:rPr>
          <w:rFonts w:ascii="Century Gothic" w:hAnsi="Century Gothic" w:cs="Arial"/>
          <w:sz w:val="22"/>
          <w:szCs w:val="22"/>
        </w:rPr>
        <w:t xml:space="preserve">They serve as an invaluable resource for students who need support and mentoring in the learning environment. </w:t>
      </w:r>
      <w:r w:rsidR="00453D4B" w:rsidRPr="00171C6F">
        <w:rPr>
          <w:rFonts w:ascii="Century Gothic" w:hAnsi="Century Gothic" w:cs="Arial"/>
          <w:sz w:val="22"/>
          <w:szCs w:val="22"/>
          <w:lang w:val="en-US"/>
        </w:rPr>
        <w:t xml:space="preserve"> They are responsible for </w:t>
      </w:r>
      <w:r w:rsidR="001B2000" w:rsidRPr="00171C6F">
        <w:rPr>
          <w:rFonts w:ascii="Century Gothic" w:hAnsi="Century Gothic"/>
          <w:sz w:val="22"/>
          <w:szCs w:val="22"/>
        </w:rPr>
        <w:t xml:space="preserve">providing regularly scheduled out of class peer facilitated sessions. </w:t>
      </w:r>
      <w:r w:rsidR="00453D4B" w:rsidRPr="00171C6F">
        <w:rPr>
          <w:rFonts w:ascii="Century Gothic" w:hAnsi="Century Gothic" w:cs="Arial"/>
          <w:sz w:val="22"/>
          <w:szCs w:val="22"/>
        </w:rPr>
        <w:t xml:space="preserve">Academic Mentors work in association with lecturers, and are expected to serve as role models to students. </w:t>
      </w:r>
      <w:r w:rsidR="00453D4B" w:rsidRPr="00171C6F">
        <w:rPr>
          <w:rFonts w:ascii="Century Gothic" w:hAnsi="Century Gothic" w:cs="Arial"/>
          <w:sz w:val="22"/>
          <w:szCs w:val="22"/>
          <w:lang w:val="en-US"/>
        </w:rPr>
        <w:t xml:space="preserve">Academic Mentors </w:t>
      </w:r>
      <w:r w:rsidR="00453D4B" w:rsidRPr="00171C6F">
        <w:rPr>
          <w:rFonts w:ascii="Century Gothic" w:hAnsi="Century Gothic"/>
          <w:sz w:val="22"/>
          <w:szCs w:val="22"/>
        </w:rPr>
        <w:t>report to the Academic Development Officer.</w:t>
      </w:r>
    </w:p>
    <w:p w14:paraId="4C67A8FC" w14:textId="77777777" w:rsidR="0022301F" w:rsidRPr="00171C6F" w:rsidRDefault="0022301F" w:rsidP="0022301F">
      <w:pPr>
        <w:pStyle w:val="CommentText"/>
        <w:spacing w:after="0"/>
        <w:jc w:val="both"/>
        <w:rPr>
          <w:rFonts w:ascii="Century Gothic" w:hAnsi="Century Gothic"/>
          <w:sz w:val="22"/>
          <w:szCs w:val="22"/>
        </w:rPr>
      </w:pPr>
    </w:p>
    <w:p w14:paraId="658735F1" w14:textId="65299A82" w:rsidR="00452FE4" w:rsidRPr="00171C6F" w:rsidRDefault="00452FE4" w:rsidP="00452FE4">
      <w:pPr>
        <w:pStyle w:val="Default"/>
        <w:jc w:val="both"/>
        <w:rPr>
          <w:sz w:val="22"/>
          <w:szCs w:val="22"/>
        </w:rPr>
      </w:pPr>
      <w:r w:rsidRPr="00171C6F">
        <w:rPr>
          <w:b/>
          <w:bCs/>
          <w:sz w:val="22"/>
          <w:szCs w:val="22"/>
        </w:rPr>
        <w:t>Education and Training</w:t>
      </w:r>
      <w:r w:rsidRPr="00171C6F">
        <w:rPr>
          <w:sz w:val="22"/>
          <w:szCs w:val="22"/>
        </w:rPr>
        <w:t xml:space="preserve">: </w:t>
      </w:r>
      <w:r w:rsidR="00453D4B" w:rsidRPr="00171C6F">
        <w:rPr>
          <w:sz w:val="22"/>
          <w:szCs w:val="22"/>
        </w:rPr>
        <w:t>Academic</w:t>
      </w:r>
      <w:r w:rsidRPr="00171C6F">
        <w:rPr>
          <w:sz w:val="22"/>
          <w:szCs w:val="22"/>
        </w:rPr>
        <w:t xml:space="preserve"> Mentors are students who have completed </w:t>
      </w:r>
      <w:r w:rsidR="00453D4B" w:rsidRPr="00171C6F">
        <w:rPr>
          <w:sz w:val="22"/>
          <w:szCs w:val="22"/>
        </w:rPr>
        <w:t>the modules successfully and shown diligence and competence in the academic fields</w:t>
      </w:r>
      <w:r w:rsidRPr="00171C6F">
        <w:rPr>
          <w:sz w:val="22"/>
          <w:szCs w:val="22"/>
        </w:rPr>
        <w:t>. There are formal</w:t>
      </w:r>
      <w:r w:rsidR="00453D4B" w:rsidRPr="00171C6F">
        <w:rPr>
          <w:sz w:val="22"/>
          <w:szCs w:val="22"/>
        </w:rPr>
        <w:t xml:space="preserve"> educational requirements for an academic </w:t>
      </w:r>
      <w:r w:rsidRPr="00171C6F">
        <w:rPr>
          <w:sz w:val="22"/>
          <w:szCs w:val="22"/>
        </w:rPr>
        <w:t xml:space="preserve">mentor. Intensive training, coaching, supervision and debriefing will be provided by the College </w:t>
      </w:r>
      <w:r w:rsidR="001B2000" w:rsidRPr="00171C6F">
        <w:rPr>
          <w:sz w:val="22"/>
          <w:szCs w:val="22"/>
        </w:rPr>
        <w:t>of Health Sciences</w:t>
      </w:r>
      <w:r w:rsidRPr="00171C6F">
        <w:rPr>
          <w:sz w:val="22"/>
          <w:szCs w:val="22"/>
        </w:rPr>
        <w:t xml:space="preserve">. </w:t>
      </w:r>
      <w:r w:rsidR="00453D4B" w:rsidRPr="00171C6F">
        <w:rPr>
          <w:sz w:val="22"/>
          <w:szCs w:val="22"/>
        </w:rPr>
        <w:t xml:space="preserve">Academic </w:t>
      </w:r>
      <w:r w:rsidRPr="00171C6F">
        <w:rPr>
          <w:sz w:val="22"/>
          <w:szCs w:val="22"/>
        </w:rPr>
        <w:t xml:space="preserve">Mentor training includes the universities guidelines and boundaries, the role of the mentor, </w:t>
      </w:r>
      <w:r w:rsidR="00453D4B" w:rsidRPr="00171C6F">
        <w:rPr>
          <w:sz w:val="22"/>
          <w:szCs w:val="22"/>
        </w:rPr>
        <w:t>academic skills, skills in applying the Supplemental Instruction Programme</w:t>
      </w:r>
      <w:r w:rsidRPr="00171C6F">
        <w:rPr>
          <w:sz w:val="22"/>
          <w:szCs w:val="22"/>
        </w:rPr>
        <w:t xml:space="preserve">, referral procedures and resources available. </w:t>
      </w:r>
    </w:p>
    <w:p w14:paraId="0F2D3CD0" w14:textId="27D3E1AE" w:rsidR="00452FE4" w:rsidRPr="00171C6F" w:rsidRDefault="00452FE4" w:rsidP="00452FE4">
      <w:pPr>
        <w:pStyle w:val="Default"/>
        <w:jc w:val="both"/>
        <w:rPr>
          <w:sz w:val="22"/>
          <w:szCs w:val="22"/>
        </w:rPr>
      </w:pPr>
    </w:p>
    <w:p w14:paraId="5582BE5E" w14:textId="113995F1" w:rsidR="00452FE4" w:rsidRPr="00171C6F" w:rsidRDefault="00452FE4" w:rsidP="00452FE4">
      <w:pPr>
        <w:pStyle w:val="Default"/>
        <w:jc w:val="both"/>
        <w:rPr>
          <w:sz w:val="22"/>
          <w:szCs w:val="22"/>
        </w:rPr>
      </w:pPr>
      <w:r w:rsidRPr="00171C6F">
        <w:rPr>
          <w:b/>
          <w:bCs/>
          <w:sz w:val="22"/>
          <w:szCs w:val="22"/>
        </w:rPr>
        <w:t>Key Functions</w:t>
      </w:r>
      <w:r w:rsidRPr="00171C6F">
        <w:rPr>
          <w:sz w:val="22"/>
          <w:szCs w:val="22"/>
        </w:rPr>
        <w:t xml:space="preserve">: The </w:t>
      </w:r>
      <w:r w:rsidR="00766A26" w:rsidRPr="00171C6F">
        <w:rPr>
          <w:sz w:val="22"/>
          <w:szCs w:val="22"/>
        </w:rPr>
        <w:t>Academic</w:t>
      </w:r>
      <w:r w:rsidRPr="00171C6F">
        <w:rPr>
          <w:sz w:val="22"/>
          <w:szCs w:val="22"/>
        </w:rPr>
        <w:t xml:space="preserve"> Mentor will report to the </w:t>
      </w:r>
      <w:r w:rsidR="00F44CBA" w:rsidRPr="00171C6F">
        <w:rPr>
          <w:sz w:val="22"/>
          <w:szCs w:val="22"/>
        </w:rPr>
        <w:t>Student Wellness and Academic Transformation [</w:t>
      </w:r>
      <w:r w:rsidRPr="00171C6F">
        <w:rPr>
          <w:sz w:val="22"/>
          <w:szCs w:val="22"/>
        </w:rPr>
        <w:t>SWAT</w:t>
      </w:r>
      <w:r w:rsidR="00F44CBA" w:rsidRPr="00171C6F">
        <w:rPr>
          <w:sz w:val="22"/>
          <w:szCs w:val="22"/>
        </w:rPr>
        <w:t>]</w:t>
      </w:r>
      <w:r w:rsidRPr="00171C6F">
        <w:rPr>
          <w:sz w:val="22"/>
          <w:szCs w:val="22"/>
        </w:rPr>
        <w:t xml:space="preserve"> team and fulfill the following key functions: </w:t>
      </w:r>
    </w:p>
    <w:p w14:paraId="13CE0EF1" w14:textId="15E954FB" w:rsidR="00452FE4" w:rsidRPr="00171C6F" w:rsidRDefault="00452FE4" w:rsidP="00452FE4">
      <w:pPr>
        <w:pStyle w:val="Default"/>
        <w:numPr>
          <w:ilvl w:val="0"/>
          <w:numId w:val="6"/>
        </w:numPr>
        <w:spacing w:after="62"/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Provide </w:t>
      </w:r>
      <w:r w:rsidR="00766A26" w:rsidRPr="00171C6F">
        <w:rPr>
          <w:sz w:val="22"/>
          <w:szCs w:val="22"/>
        </w:rPr>
        <w:t>academic</w:t>
      </w:r>
      <w:r w:rsidRPr="00171C6F">
        <w:rPr>
          <w:sz w:val="22"/>
          <w:szCs w:val="22"/>
        </w:rPr>
        <w:t xml:space="preserve"> support and guidance to students</w:t>
      </w:r>
      <w:r w:rsidR="00766A26" w:rsidRPr="00171C6F">
        <w:rPr>
          <w:sz w:val="22"/>
          <w:szCs w:val="22"/>
        </w:rPr>
        <w:t xml:space="preserve"> within the allocated modules</w:t>
      </w:r>
      <w:r w:rsidRPr="00171C6F">
        <w:rPr>
          <w:sz w:val="22"/>
          <w:szCs w:val="22"/>
        </w:rPr>
        <w:t xml:space="preserve">. </w:t>
      </w:r>
    </w:p>
    <w:p w14:paraId="631FF184" w14:textId="77777777" w:rsidR="00452FE4" w:rsidRPr="00171C6F" w:rsidRDefault="00452FE4" w:rsidP="00452FE4">
      <w:pPr>
        <w:pStyle w:val="Default"/>
        <w:numPr>
          <w:ilvl w:val="0"/>
          <w:numId w:val="6"/>
        </w:numPr>
        <w:spacing w:after="62"/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Refer urgent matters to the relevant Student Support Services, i.e. Counselling and Careers, Campus Health, Residences, etc. </w:t>
      </w:r>
    </w:p>
    <w:p w14:paraId="5B81371C" w14:textId="50221877" w:rsidR="00452FE4" w:rsidRPr="00171C6F" w:rsidRDefault="00452FE4" w:rsidP="00452FE4">
      <w:pPr>
        <w:pStyle w:val="Default"/>
        <w:numPr>
          <w:ilvl w:val="0"/>
          <w:numId w:val="6"/>
        </w:numPr>
        <w:spacing w:after="62"/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Attend </w:t>
      </w:r>
      <w:r w:rsidR="001B2000" w:rsidRPr="00171C6F">
        <w:rPr>
          <w:sz w:val="22"/>
          <w:szCs w:val="22"/>
        </w:rPr>
        <w:t xml:space="preserve">compulsory </w:t>
      </w:r>
      <w:r w:rsidR="00766A26" w:rsidRPr="00171C6F">
        <w:rPr>
          <w:sz w:val="22"/>
          <w:szCs w:val="22"/>
        </w:rPr>
        <w:t xml:space="preserve">training, </w:t>
      </w:r>
      <w:r w:rsidRPr="00171C6F">
        <w:rPr>
          <w:sz w:val="22"/>
          <w:szCs w:val="22"/>
        </w:rPr>
        <w:t xml:space="preserve">supervision and briefing sessions. </w:t>
      </w:r>
    </w:p>
    <w:p w14:paraId="65B60F08" w14:textId="146B940E" w:rsidR="00F44CBA" w:rsidRPr="00171C6F" w:rsidRDefault="00F44CBA" w:rsidP="00452FE4">
      <w:pPr>
        <w:pStyle w:val="Default"/>
        <w:numPr>
          <w:ilvl w:val="0"/>
          <w:numId w:val="6"/>
        </w:numPr>
        <w:spacing w:after="62"/>
        <w:jc w:val="both"/>
        <w:rPr>
          <w:sz w:val="22"/>
          <w:szCs w:val="22"/>
        </w:rPr>
      </w:pPr>
      <w:r w:rsidRPr="00171C6F">
        <w:rPr>
          <w:rStyle w:val="CommentReference"/>
          <w:sz w:val="22"/>
          <w:szCs w:val="22"/>
        </w:rPr>
        <w:t>Maintain regularly scheduled (at least weekly) and planned contact with students.</w:t>
      </w:r>
    </w:p>
    <w:p w14:paraId="53437BF7" w14:textId="6784BF35" w:rsidR="00F44CBA" w:rsidRPr="00171C6F" w:rsidRDefault="00F44CBA" w:rsidP="00F44CBA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Liaise closely and work with </w:t>
      </w:r>
      <w:r w:rsidR="00171C6F">
        <w:rPr>
          <w:sz w:val="22"/>
          <w:szCs w:val="22"/>
        </w:rPr>
        <w:t xml:space="preserve">the </w:t>
      </w:r>
      <w:r w:rsidRPr="00171C6F">
        <w:rPr>
          <w:sz w:val="22"/>
          <w:szCs w:val="22"/>
        </w:rPr>
        <w:t>lecturer and academic staff on module content and expectations.</w:t>
      </w:r>
    </w:p>
    <w:p w14:paraId="2A5EC226" w14:textId="47116BB7" w:rsidR="00766A26" w:rsidRPr="00171C6F" w:rsidRDefault="00766A26" w:rsidP="00452FE4">
      <w:pPr>
        <w:pStyle w:val="Default"/>
        <w:numPr>
          <w:ilvl w:val="0"/>
          <w:numId w:val="6"/>
        </w:numPr>
        <w:spacing w:after="62"/>
        <w:jc w:val="both"/>
        <w:rPr>
          <w:sz w:val="22"/>
          <w:szCs w:val="22"/>
        </w:rPr>
      </w:pPr>
      <w:r w:rsidRPr="00171C6F">
        <w:rPr>
          <w:sz w:val="22"/>
          <w:szCs w:val="22"/>
        </w:rPr>
        <w:t>Design learning outcomes with lecturers and ADO and facilitate the sessions</w:t>
      </w:r>
      <w:r w:rsidR="00F44CBA" w:rsidRPr="00171C6F">
        <w:rPr>
          <w:sz w:val="22"/>
          <w:szCs w:val="22"/>
        </w:rPr>
        <w:t>.</w:t>
      </w:r>
    </w:p>
    <w:p w14:paraId="14BFF68E" w14:textId="77777777" w:rsidR="001B2000" w:rsidRPr="00171C6F" w:rsidRDefault="001B2000" w:rsidP="001B2000">
      <w:pPr>
        <w:pStyle w:val="Default"/>
        <w:numPr>
          <w:ilvl w:val="0"/>
          <w:numId w:val="6"/>
        </w:numPr>
        <w:spacing w:after="62"/>
        <w:jc w:val="both"/>
        <w:rPr>
          <w:sz w:val="22"/>
          <w:szCs w:val="22"/>
        </w:rPr>
      </w:pPr>
      <w:r w:rsidRPr="00171C6F">
        <w:rPr>
          <w:sz w:val="22"/>
          <w:szCs w:val="22"/>
        </w:rPr>
        <w:t>Attend lectures in the assigned modules</w:t>
      </w:r>
    </w:p>
    <w:p w14:paraId="75FCEFA4" w14:textId="5A4FD99F" w:rsidR="001B2000" w:rsidRPr="00171C6F" w:rsidRDefault="001B2000" w:rsidP="001B2000">
      <w:pPr>
        <w:pStyle w:val="Default"/>
        <w:numPr>
          <w:ilvl w:val="0"/>
          <w:numId w:val="6"/>
        </w:numPr>
        <w:spacing w:after="62"/>
        <w:jc w:val="both"/>
        <w:rPr>
          <w:sz w:val="22"/>
          <w:szCs w:val="22"/>
        </w:rPr>
      </w:pPr>
      <w:r w:rsidRPr="00171C6F">
        <w:rPr>
          <w:sz w:val="22"/>
          <w:szCs w:val="22"/>
        </w:rPr>
        <w:t>Work through class notes, study materials and assigned learning content; integrate learning content for all consultations/sessions with students.</w:t>
      </w:r>
    </w:p>
    <w:p w14:paraId="3ECB1320" w14:textId="445C8419" w:rsidR="00452FE4" w:rsidRPr="00171C6F" w:rsidRDefault="00452FE4" w:rsidP="00452FE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Record all </w:t>
      </w:r>
      <w:r w:rsidR="00766A26" w:rsidRPr="00171C6F">
        <w:rPr>
          <w:sz w:val="22"/>
          <w:szCs w:val="22"/>
        </w:rPr>
        <w:t>consultations/sessions with</w:t>
      </w:r>
      <w:r w:rsidRPr="00171C6F">
        <w:rPr>
          <w:sz w:val="22"/>
          <w:szCs w:val="22"/>
        </w:rPr>
        <w:t xml:space="preserve"> students and refer for intervention accordingly. </w:t>
      </w:r>
    </w:p>
    <w:p w14:paraId="2C449D08" w14:textId="2723B125" w:rsidR="001B2000" w:rsidRPr="00171C6F" w:rsidRDefault="001B2000" w:rsidP="00452FE4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>Maintain a level of good work ethic, respect, accountability and client satisfaction; being a role model [REACH].</w:t>
      </w:r>
    </w:p>
    <w:p w14:paraId="33D30138" w14:textId="56970FD0" w:rsidR="00CD1002" w:rsidRPr="00171C6F" w:rsidRDefault="00CD1002" w:rsidP="00CD1002">
      <w:pPr>
        <w:pStyle w:val="Default"/>
        <w:ind w:left="720"/>
        <w:jc w:val="both"/>
        <w:rPr>
          <w:sz w:val="22"/>
          <w:szCs w:val="22"/>
        </w:rPr>
      </w:pPr>
    </w:p>
    <w:p w14:paraId="753C9162" w14:textId="7DC0B3E4" w:rsidR="00452FE4" w:rsidRPr="00171C6F" w:rsidRDefault="00452FE4" w:rsidP="00452FE4">
      <w:pPr>
        <w:pStyle w:val="Default"/>
        <w:jc w:val="both"/>
        <w:rPr>
          <w:sz w:val="22"/>
          <w:szCs w:val="22"/>
        </w:rPr>
      </w:pPr>
      <w:r w:rsidRPr="00171C6F">
        <w:rPr>
          <w:b/>
          <w:bCs/>
          <w:sz w:val="22"/>
          <w:szCs w:val="22"/>
        </w:rPr>
        <w:t>Skills Required</w:t>
      </w:r>
      <w:r w:rsidR="00766A26" w:rsidRPr="00171C6F">
        <w:rPr>
          <w:sz w:val="22"/>
          <w:szCs w:val="22"/>
        </w:rPr>
        <w:t xml:space="preserve">: An Academic </w:t>
      </w:r>
      <w:r w:rsidRPr="00171C6F">
        <w:rPr>
          <w:sz w:val="22"/>
          <w:szCs w:val="22"/>
        </w:rPr>
        <w:t xml:space="preserve">Mentor must display the following skills and attributes: </w:t>
      </w:r>
    </w:p>
    <w:p w14:paraId="0A5F2C14" w14:textId="16DB0674" w:rsidR="00766A26" w:rsidRPr="00171C6F" w:rsidRDefault="00766A26" w:rsidP="001B200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Good communication and interpersonal skills </w:t>
      </w:r>
    </w:p>
    <w:p w14:paraId="22680D32" w14:textId="10E4C975" w:rsidR="00F44CBA" w:rsidRPr="00171C6F" w:rsidRDefault="00171C6F" w:rsidP="001B200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F44CBA" w:rsidRPr="00171C6F">
        <w:rPr>
          <w:sz w:val="22"/>
          <w:szCs w:val="22"/>
        </w:rPr>
        <w:t xml:space="preserve">ood leadership skills </w:t>
      </w:r>
    </w:p>
    <w:p w14:paraId="6B935EF6" w14:textId="73AF12E7" w:rsidR="00F44CBA" w:rsidRPr="00171C6F" w:rsidRDefault="00F44CBA" w:rsidP="001B200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>Knowledge of group facilitation</w:t>
      </w:r>
    </w:p>
    <w:p w14:paraId="06B8B459" w14:textId="77777777" w:rsidR="00766A26" w:rsidRPr="00171C6F" w:rsidRDefault="00766A26" w:rsidP="001B200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Willing to work with and appreciate students from diverse backgrounds </w:t>
      </w:r>
    </w:p>
    <w:p w14:paraId="76EB6DCE" w14:textId="77777777" w:rsidR="00766A26" w:rsidRPr="00171C6F" w:rsidRDefault="00766A26" w:rsidP="001B200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Be reliable and committed to the students they serve </w:t>
      </w:r>
    </w:p>
    <w:p w14:paraId="40E06FDF" w14:textId="77777777" w:rsidR="00766A26" w:rsidRPr="00171C6F" w:rsidRDefault="00766A26" w:rsidP="001B200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Maintain strict confidentiality </w:t>
      </w:r>
    </w:p>
    <w:p w14:paraId="06FDE624" w14:textId="166F3DEB" w:rsidR="00766A26" w:rsidRPr="00171C6F" w:rsidRDefault="00766A26" w:rsidP="001B2000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171C6F">
        <w:rPr>
          <w:sz w:val="22"/>
          <w:szCs w:val="22"/>
        </w:rPr>
        <w:t xml:space="preserve">Be </w:t>
      </w:r>
      <w:r w:rsidR="00171C6F" w:rsidRPr="00171C6F">
        <w:rPr>
          <w:sz w:val="22"/>
          <w:szCs w:val="22"/>
        </w:rPr>
        <w:t>self-disciplined</w:t>
      </w:r>
    </w:p>
    <w:p w14:paraId="69DAA67C" w14:textId="77777777" w:rsidR="001B2000" w:rsidRPr="00171C6F" w:rsidRDefault="001B2000" w:rsidP="001B2000">
      <w:pPr>
        <w:pStyle w:val="BodyText"/>
        <w:numPr>
          <w:ilvl w:val="0"/>
          <w:numId w:val="6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  <w:lang w:val="pt-PT"/>
        </w:rPr>
      </w:pPr>
      <w:r w:rsidRPr="00171C6F">
        <w:rPr>
          <w:rFonts w:ascii="Century Gothic" w:hAnsi="Century Gothic"/>
          <w:b w:val="0"/>
          <w:sz w:val="22"/>
          <w:szCs w:val="22"/>
        </w:rPr>
        <w:t>Good grasp and understanding of academic content</w:t>
      </w:r>
    </w:p>
    <w:p w14:paraId="01248FCE" w14:textId="77777777" w:rsidR="00995226" w:rsidRPr="00171C6F" w:rsidRDefault="00995226" w:rsidP="001B2000">
      <w:pPr>
        <w:pStyle w:val="BodyText"/>
        <w:numPr>
          <w:ilvl w:val="0"/>
          <w:numId w:val="6"/>
        </w:numPr>
        <w:tabs>
          <w:tab w:val="left" w:pos="0"/>
        </w:tabs>
        <w:rPr>
          <w:rFonts w:ascii="Century Gothic" w:hAnsi="Century Gothic"/>
          <w:b w:val="0"/>
          <w:sz w:val="22"/>
          <w:szCs w:val="22"/>
          <w:lang w:val="pt-PT"/>
        </w:rPr>
      </w:pPr>
      <w:r w:rsidRPr="00171C6F">
        <w:rPr>
          <w:rFonts w:ascii="Century Gothic" w:hAnsi="Century Gothic"/>
          <w:b w:val="0"/>
          <w:sz w:val="22"/>
          <w:szCs w:val="22"/>
          <w:lang w:val="pt-PT"/>
        </w:rPr>
        <w:t>Improved learning skills and strategies</w:t>
      </w:r>
    </w:p>
    <w:p w14:paraId="72C2393F" w14:textId="2FDBCE20" w:rsidR="00452FE4" w:rsidRPr="00171C6F" w:rsidRDefault="00452FE4" w:rsidP="001B2000">
      <w:pPr>
        <w:pStyle w:val="Default"/>
        <w:jc w:val="both"/>
        <w:rPr>
          <w:sz w:val="22"/>
          <w:szCs w:val="22"/>
        </w:rPr>
      </w:pPr>
    </w:p>
    <w:p w14:paraId="42B92D7C" w14:textId="5835A310" w:rsidR="00452FE4" w:rsidRPr="00171C6F" w:rsidRDefault="00452FE4" w:rsidP="0031033B">
      <w:pPr>
        <w:spacing w:after="0" w:line="240" w:lineRule="auto"/>
        <w:jc w:val="both"/>
        <w:rPr>
          <w:rFonts w:ascii="Century Gothic" w:hAnsi="Century Gothic"/>
        </w:rPr>
      </w:pPr>
      <w:r w:rsidRPr="00171C6F">
        <w:rPr>
          <w:rFonts w:ascii="Century Gothic" w:hAnsi="Century Gothic"/>
          <w:b/>
          <w:bCs/>
        </w:rPr>
        <w:t>Criteria</w:t>
      </w:r>
      <w:r w:rsidRPr="00171C6F">
        <w:rPr>
          <w:rFonts w:ascii="Century Gothic" w:hAnsi="Century Gothic"/>
        </w:rPr>
        <w:t xml:space="preserve">: </w:t>
      </w:r>
      <w:r w:rsidR="00766A26" w:rsidRPr="00171C6F">
        <w:rPr>
          <w:rFonts w:ascii="Century Gothic" w:hAnsi="Century Gothic"/>
        </w:rPr>
        <w:t>Academic</w:t>
      </w:r>
      <w:r w:rsidRPr="00171C6F">
        <w:rPr>
          <w:rFonts w:ascii="Century Gothic" w:hAnsi="Century Gothic"/>
        </w:rPr>
        <w:t xml:space="preserve"> Mentors must be available to </w:t>
      </w:r>
      <w:r w:rsidR="00766A26" w:rsidRPr="00171C6F">
        <w:rPr>
          <w:rFonts w:ascii="Century Gothic" w:hAnsi="Century Gothic"/>
        </w:rPr>
        <w:t>students</w:t>
      </w:r>
      <w:r w:rsidRPr="00171C6F">
        <w:rPr>
          <w:rFonts w:ascii="Century Gothic" w:hAnsi="Century Gothic"/>
        </w:rPr>
        <w:t xml:space="preserve"> from </w:t>
      </w:r>
      <w:r w:rsidR="00766A26" w:rsidRPr="00171C6F">
        <w:rPr>
          <w:rFonts w:ascii="Century Gothic" w:hAnsi="Century Gothic"/>
        </w:rPr>
        <w:t>February</w:t>
      </w:r>
      <w:r w:rsidRPr="00171C6F">
        <w:rPr>
          <w:rFonts w:ascii="Century Gothic" w:hAnsi="Century Gothic"/>
        </w:rPr>
        <w:t xml:space="preserve"> to </w:t>
      </w:r>
      <w:r w:rsidR="00766A26" w:rsidRPr="00171C6F">
        <w:rPr>
          <w:rFonts w:ascii="Century Gothic" w:hAnsi="Century Gothic"/>
        </w:rPr>
        <w:t>October</w:t>
      </w:r>
      <w:r w:rsidRPr="00171C6F">
        <w:rPr>
          <w:rFonts w:ascii="Century Gothic" w:hAnsi="Century Gothic"/>
        </w:rPr>
        <w:t xml:space="preserve">. They must be present during orientation and available to students from the beginning of their </w:t>
      </w:r>
      <w:r w:rsidR="00171C6F" w:rsidRPr="00171C6F">
        <w:rPr>
          <w:rFonts w:ascii="Century Gothic" w:hAnsi="Century Gothic"/>
        </w:rPr>
        <w:t>enrolment</w:t>
      </w:r>
      <w:r w:rsidRPr="00171C6F">
        <w:rPr>
          <w:rFonts w:ascii="Century Gothic" w:hAnsi="Century Gothic"/>
        </w:rPr>
        <w:t xml:space="preserve"> to the university. They must be willing to work </w:t>
      </w:r>
      <w:r w:rsidR="00766A26" w:rsidRPr="00171C6F">
        <w:rPr>
          <w:rFonts w:ascii="Century Gothic" w:hAnsi="Century Gothic"/>
        </w:rPr>
        <w:t>with both lecturers and other SWAT team members</w:t>
      </w:r>
      <w:r w:rsidRPr="00171C6F">
        <w:rPr>
          <w:rFonts w:ascii="Century Gothic" w:hAnsi="Century Gothic"/>
        </w:rPr>
        <w:t>. Payment will be as per the UKZN fixed term policy rate.</w:t>
      </w:r>
    </w:p>
    <w:sectPr w:rsidR="00452FE4" w:rsidRPr="00171C6F" w:rsidSect="001B2000">
      <w:footerReference w:type="even" r:id="rId10"/>
      <w:pgSz w:w="12240" w:h="15840"/>
      <w:pgMar w:top="709" w:right="1041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FEFD6" w14:textId="77777777" w:rsidR="00F976E4" w:rsidRDefault="00F976E4">
      <w:pPr>
        <w:spacing w:after="0" w:line="240" w:lineRule="auto"/>
      </w:pPr>
      <w:r>
        <w:separator/>
      </w:r>
    </w:p>
  </w:endnote>
  <w:endnote w:type="continuationSeparator" w:id="0">
    <w:p w14:paraId="0454E21F" w14:textId="77777777" w:rsidR="00F976E4" w:rsidRDefault="00F9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E43374" w14:textId="77777777" w:rsidR="0031033B" w:rsidRDefault="00310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96D9C1" w14:textId="77777777" w:rsidR="0031033B" w:rsidRDefault="00310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7E4EF" w14:textId="77777777" w:rsidR="00F976E4" w:rsidRDefault="00F976E4">
      <w:pPr>
        <w:spacing w:after="0" w:line="240" w:lineRule="auto"/>
      </w:pPr>
      <w:r>
        <w:separator/>
      </w:r>
    </w:p>
  </w:footnote>
  <w:footnote w:type="continuationSeparator" w:id="0">
    <w:p w14:paraId="43FB1EE1" w14:textId="77777777" w:rsidR="00F976E4" w:rsidRDefault="00F97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429"/>
    <w:multiLevelType w:val="hybridMultilevel"/>
    <w:tmpl w:val="F1ACE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80B6C"/>
    <w:multiLevelType w:val="hybridMultilevel"/>
    <w:tmpl w:val="BFA24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1524F"/>
    <w:multiLevelType w:val="hybridMultilevel"/>
    <w:tmpl w:val="3E6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94119"/>
    <w:multiLevelType w:val="hybridMultilevel"/>
    <w:tmpl w:val="3D30A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857CA"/>
    <w:multiLevelType w:val="hybridMultilevel"/>
    <w:tmpl w:val="2E3035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C471E"/>
    <w:multiLevelType w:val="hybridMultilevel"/>
    <w:tmpl w:val="FF04C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D93330"/>
    <w:multiLevelType w:val="hybridMultilevel"/>
    <w:tmpl w:val="C5AAB1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7F47"/>
    <w:multiLevelType w:val="hybridMultilevel"/>
    <w:tmpl w:val="184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9BA"/>
    <w:rsid w:val="00003CB3"/>
    <w:rsid w:val="00025A7E"/>
    <w:rsid w:val="00031EF4"/>
    <w:rsid w:val="00033305"/>
    <w:rsid w:val="00047CC0"/>
    <w:rsid w:val="00054E1E"/>
    <w:rsid w:val="00062C97"/>
    <w:rsid w:val="00062FDD"/>
    <w:rsid w:val="00066CDD"/>
    <w:rsid w:val="000A17A6"/>
    <w:rsid w:val="000A5A37"/>
    <w:rsid w:val="000B49A0"/>
    <w:rsid w:val="000B5ED6"/>
    <w:rsid w:val="000C23E8"/>
    <w:rsid w:val="000D28E5"/>
    <w:rsid w:val="000D4CA5"/>
    <w:rsid w:val="000E751B"/>
    <w:rsid w:val="000F3431"/>
    <w:rsid w:val="00110469"/>
    <w:rsid w:val="00115255"/>
    <w:rsid w:val="00123A2A"/>
    <w:rsid w:val="00131A07"/>
    <w:rsid w:val="001336C7"/>
    <w:rsid w:val="0013451E"/>
    <w:rsid w:val="001474B3"/>
    <w:rsid w:val="00171C6F"/>
    <w:rsid w:val="00191933"/>
    <w:rsid w:val="001973B7"/>
    <w:rsid w:val="00197B39"/>
    <w:rsid w:val="001A3B21"/>
    <w:rsid w:val="001B2000"/>
    <w:rsid w:val="001F5475"/>
    <w:rsid w:val="00203700"/>
    <w:rsid w:val="00220097"/>
    <w:rsid w:val="0022301F"/>
    <w:rsid w:val="00224456"/>
    <w:rsid w:val="0022449F"/>
    <w:rsid w:val="00224B57"/>
    <w:rsid w:val="00227400"/>
    <w:rsid w:val="00236822"/>
    <w:rsid w:val="00242D1C"/>
    <w:rsid w:val="00245885"/>
    <w:rsid w:val="00250B06"/>
    <w:rsid w:val="00260E5D"/>
    <w:rsid w:val="002B3728"/>
    <w:rsid w:val="002B38A5"/>
    <w:rsid w:val="002D694F"/>
    <w:rsid w:val="002E193C"/>
    <w:rsid w:val="002E3A25"/>
    <w:rsid w:val="002E716C"/>
    <w:rsid w:val="002E7C60"/>
    <w:rsid w:val="0031033B"/>
    <w:rsid w:val="00321DD7"/>
    <w:rsid w:val="003379E7"/>
    <w:rsid w:val="00350DF2"/>
    <w:rsid w:val="003526D7"/>
    <w:rsid w:val="00371C3F"/>
    <w:rsid w:val="00395868"/>
    <w:rsid w:val="003A4354"/>
    <w:rsid w:val="003B7FE6"/>
    <w:rsid w:val="003D362A"/>
    <w:rsid w:val="00411A96"/>
    <w:rsid w:val="00422796"/>
    <w:rsid w:val="00426E1B"/>
    <w:rsid w:val="00447CDF"/>
    <w:rsid w:val="00450E37"/>
    <w:rsid w:val="00452FE4"/>
    <w:rsid w:val="00453D4B"/>
    <w:rsid w:val="00456F3F"/>
    <w:rsid w:val="00461793"/>
    <w:rsid w:val="004A36CF"/>
    <w:rsid w:val="004C44A9"/>
    <w:rsid w:val="004C6BDE"/>
    <w:rsid w:val="004E0D36"/>
    <w:rsid w:val="00506A42"/>
    <w:rsid w:val="0051248C"/>
    <w:rsid w:val="00517D48"/>
    <w:rsid w:val="00546385"/>
    <w:rsid w:val="00546CB9"/>
    <w:rsid w:val="00570F95"/>
    <w:rsid w:val="005A0CB3"/>
    <w:rsid w:val="005B42B7"/>
    <w:rsid w:val="005B6C6C"/>
    <w:rsid w:val="005C15DA"/>
    <w:rsid w:val="005C4E3D"/>
    <w:rsid w:val="005E5608"/>
    <w:rsid w:val="005E781A"/>
    <w:rsid w:val="00600202"/>
    <w:rsid w:val="006032FF"/>
    <w:rsid w:val="00610456"/>
    <w:rsid w:val="0062088D"/>
    <w:rsid w:val="00625887"/>
    <w:rsid w:val="00651B83"/>
    <w:rsid w:val="00656BA6"/>
    <w:rsid w:val="006650BB"/>
    <w:rsid w:val="00666623"/>
    <w:rsid w:val="006877DC"/>
    <w:rsid w:val="006B4089"/>
    <w:rsid w:val="006B61F9"/>
    <w:rsid w:val="006B6CA2"/>
    <w:rsid w:val="006C2B5C"/>
    <w:rsid w:val="006F2EC0"/>
    <w:rsid w:val="007019BB"/>
    <w:rsid w:val="007045BE"/>
    <w:rsid w:val="00741287"/>
    <w:rsid w:val="00762391"/>
    <w:rsid w:val="00766A26"/>
    <w:rsid w:val="00767531"/>
    <w:rsid w:val="00773EAA"/>
    <w:rsid w:val="007745BA"/>
    <w:rsid w:val="007859A0"/>
    <w:rsid w:val="007B356D"/>
    <w:rsid w:val="007C1F7E"/>
    <w:rsid w:val="007C2EAD"/>
    <w:rsid w:val="007C31D2"/>
    <w:rsid w:val="007D5939"/>
    <w:rsid w:val="007D64C2"/>
    <w:rsid w:val="00804D32"/>
    <w:rsid w:val="00814F4D"/>
    <w:rsid w:val="00816AF3"/>
    <w:rsid w:val="00836332"/>
    <w:rsid w:val="00841CA2"/>
    <w:rsid w:val="008604D0"/>
    <w:rsid w:val="008638E2"/>
    <w:rsid w:val="0088162B"/>
    <w:rsid w:val="0089788E"/>
    <w:rsid w:val="00897986"/>
    <w:rsid w:val="008B4670"/>
    <w:rsid w:val="008E351B"/>
    <w:rsid w:val="008F3C7B"/>
    <w:rsid w:val="009034CB"/>
    <w:rsid w:val="00912821"/>
    <w:rsid w:val="00924439"/>
    <w:rsid w:val="009375BB"/>
    <w:rsid w:val="00951E0E"/>
    <w:rsid w:val="00960295"/>
    <w:rsid w:val="00970953"/>
    <w:rsid w:val="009740E1"/>
    <w:rsid w:val="00995226"/>
    <w:rsid w:val="009C2EDA"/>
    <w:rsid w:val="00A00219"/>
    <w:rsid w:val="00A136CE"/>
    <w:rsid w:val="00A15CF6"/>
    <w:rsid w:val="00A272CB"/>
    <w:rsid w:val="00A418D9"/>
    <w:rsid w:val="00A47B57"/>
    <w:rsid w:val="00A501AA"/>
    <w:rsid w:val="00A54D23"/>
    <w:rsid w:val="00A55F80"/>
    <w:rsid w:val="00A75BFD"/>
    <w:rsid w:val="00A767DE"/>
    <w:rsid w:val="00A76BE3"/>
    <w:rsid w:val="00A933EC"/>
    <w:rsid w:val="00A94FF4"/>
    <w:rsid w:val="00AB4A9B"/>
    <w:rsid w:val="00AC5752"/>
    <w:rsid w:val="00AD77E3"/>
    <w:rsid w:val="00AF2019"/>
    <w:rsid w:val="00AF26C7"/>
    <w:rsid w:val="00B227B0"/>
    <w:rsid w:val="00B24B6F"/>
    <w:rsid w:val="00B27049"/>
    <w:rsid w:val="00B31341"/>
    <w:rsid w:val="00B47E0F"/>
    <w:rsid w:val="00B52981"/>
    <w:rsid w:val="00B606BE"/>
    <w:rsid w:val="00B631E6"/>
    <w:rsid w:val="00B7023D"/>
    <w:rsid w:val="00B710B5"/>
    <w:rsid w:val="00B83DA2"/>
    <w:rsid w:val="00B94E2D"/>
    <w:rsid w:val="00BB1A5E"/>
    <w:rsid w:val="00BB618E"/>
    <w:rsid w:val="00BB6576"/>
    <w:rsid w:val="00BD70AC"/>
    <w:rsid w:val="00BD7A10"/>
    <w:rsid w:val="00BE4C31"/>
    <w:rsid w:val="00BF19BA"/>
    <w:rsid w:val="00C146DD"/>
    <w:rsid w:val="00C362D3"/>
    <w:rsid w:val="00C44AA2"/>
    <w:rsid w:val="00C569F2"/>
    <w:rsid w:val="00C749CF"/>
    <w:rsid w:val="00C85E4D"/>
    <w:rsid w:val="00CA2DB2"/>
    <w:rsid w:val="00CC1292"/>
    <w:rsid w:val="00CD1002"/>
    <w:rsid w:val="00CE2C64"/>
    <w:rsid w:val="00CF18E7"/>
    <w:rsid w:val="00D21C03"/>
    <w:rsid w:val="00D232F9"/>
    <w:rsid w:val="00D24C0A"/>
    <w:rsid w:val="00D24F35"/>
    <w:rsid w:val="00D35AD7"/>
    <w:rsid w:val="00D54AB4"/>
    <w:rsid w:val="00D86A89"/>
    <w:rsid w:val="00DA16EE"/>
    <w:rsid w:val="00DB0F90"/>
    <w:rsid w:val="00DC0592"/>
    <w:rsid w:val="00DC3384"/>
    <w:rsid w:val="00DE3A5E"/>
    <w:rsid w:val="00E04DAA"/>
    <w:rsid w:val="00E417D9"/>
    <w:rsid w:val="00E55477"/>
    <w:rsid w:val="00E86C5D"/>
    <w:rsid w:val="00EB5162"/>
    <w:rsid w:val="00EC7CF9"/>
    <w:rsid w:val="00EE02C6"/>
    <w:rsid w:val="00EE31E1"/>
    <w:rsid w:val="00F11FDF"/>
    <w:rsid w:val="00F17BDA"/>
    <w:rsid w:val="00F21242"/>
    <w:rsid w:val="00F22782"/>
    <w:rsid w:val="00F24E8E"/>
    <w:rsid w:val="00F44CBA"/>
    <w:rsid w:val="00F5353C"/>
    <w:rsid w:val="00F60A45"/>
    <w:rsid w:val="00F72832"/>
    <w:rsid w:val="00F74B43"/>
    <w:rsid w:val="00F766B2"/>
    <w:rsid w:val="00F814E8"/>
    <w:rsid w:val="00F85BA8"/>
    <w:rsid w:val="00F976E4"/>
    <w:rsid w:val="00FA1EDA"/>
    <w:rsid w:val="00FA2527"/>
    <w:rsid w:val="00FA6CE2"/>
    <w:rsid w:val="00FB7427"/>
    <w:rsid w:val="00FC2AC8"/>
    <w:rsid w:val="00FD2379"/>
    <w:rsid w:val="00FE0B86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EF4E3"/>
  <w15:chartTrackingRefBased/>
  <w15:docId w15:val="{8667698C-7007-4CFA-91A4-6F8C8E04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F1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9BA"/>
  </w:style>
  <w:style w:type="character" w:styleId="PageNumber">
    <w:name w:val="page number"/>
    <w:basedOn w:val="DefaultParagraphFont"/>
    <w:rsid w:val="00BF19BA"/>
  </w:style>
  <w:style w:type="table" w:styleId="TableGrid">
    <w:name w:val="Table Grid"/>
    <w:basedOn w:val="TableNormal"/>
    <w:uiPriority w:val="39"/>
    <w:rsid w:val="00BF1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04D0"/>
    <w:pPr>
      <w:ind w:left="720"/>
      <w:contextualSpacing/>
    </w:pPr>
  </w:style>
  <w:style w:type="character" w:styleId="Hyperlink">
    <w:name w:val="Hyperlink"/>
    <w:uiPriority w:val="99"/>
    <w:rsid w:val="00E417D9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rsid w:val="00E417D9"/>
    <w:pPr>
      <w:spacing w:after="0" w:line="240" w:lineRule="auto"/>
      <w:ind w:left="357"/>
      <w:jc w:val="both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417D9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Default">
    <w:name w:val="Default"/>
    <w:rsid w:val="0031033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35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5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5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5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5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5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CEAFC7.03E190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B09D2-358D-4257-B0DC-FDED4DAAD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Pina van Rensburg</dc:creator>
  <cp:keywords/>
  <dc:description/>
  <cp:lastModifiedBy>Suzanne Stokes</cp:lastModifiedBy>
  <cp:revision>2</cp:revision>
  <dcterms:created xsi:type="dcterms:W3CDTF">2017-11-08T08:05:00Z</dcterms:created>
  <dcterms:modified xsi:type="dcterms:W3CDTF">2017-11-08T08:05:00Z</dcterms:modified>
</cp:coreProperties>
</file>