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EB" w:rsidRDefault="001E7D7E" w:rsidP="0077454A">
      <w:pPr>
        <w:pStyle w:val="Title"/>
        <w:ind w:left="-426"/>
        <w:jc w:val="center"/>
        <w:rPr>
          <w:rFonts w:eastAsia="Times New Roman"/>
          <w:sz w:val="72"/>
          <w:lang w:val="en" w:eastAsia="en-ZA"/>
        </w:rPr>
      </w:pPr>
      <w:r>
        <w:rPr>
          <w:noProof/>
          <w:lang w:eastAsia="en-ZA"/>
        </w:rPr>
        <w:drawing>
          <wp:inline distT="0" distB="0" distL="0" distR="0">
            <wp:extent cx="2857500" cy="2428875"/>
            <wp:effectExtent l="0" t="0" r="0" b="9525"/>
            <wp:docPr id="1" name="Picture 1" descr="http://blogs.library.auckland.ac.nz/images/blogs_library_auckland_ac_nz/information-commons/Library-workshops-september-image-digi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library.auckland.ac.nz/images/blogs_library_auckland_ac_nz/information-commons/Library-workshops-september-image-digita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C2F">
        <w:rPr>
          <w:noProof/>
          <w:lang w:eastAsia="en-ZA"/>
        </w:rPr>
        <w:drawing>
          <wp:inline distT="0" distB="0" distL="0" distR="0">
            <wp:extent cx="6645910" cy="2296351"/>
            <wp:effectExtent l="0" t="0" r="0" b="8890"/>
            <wp:docPr id="2" name="Picture 2" descr="http://www.lib.sfu.ca/system/files/28269/discover-your-library-banner-1230x42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sfu.ca/system/files/28269/discover-your-library-banner-1230x425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EB" w:rsidRDefault="00D34CEB" w:rsidP="00E02BE6">
      <w:pPr>
        <w:pStyle w:val="Title"/>
        <w:ind w:left="-426"/>
        <w:rPr>
          <w:rFonts w:eastAsia="Times New Roman"/>
          <w:sz w:val="72"/>
          <w:lang w:val="en" w:eastAsia="en-ZA"/>
        </w:rPr>
      </w:pPr>
    </w:p>
    <w:p w:rsidR="00376946" w:rsidRPr="009019AA" w:rsidRDefault="00376946" w:rsidP="00E5336B">
      <w:pPr>
        <w:pStyle w:val="Title"/>
        <w:ind w:left="-426"/>
        <w:jc w:val="center"/>
        <w:rPr>
          <w:rFonts w:eastAsia="Times New Roman"/>
          <w:sz w:val="44"/>
          <w:u w:val="single"/>
          <w:lang w:val="en" w:eastAsia="en-ZA"/>
        </w:rPr>
      </w:pPr>
      <w:r w:rsidRPr="009019AA">
        <w:rPr>
          <w:rFonts w:eastAsia="Times New Roman"/>
          <w:sz w:val="44"/>
          <w:u w:val="single"/>
          <w:lang w:val="en" w:eastAsia="en-ZA"/>
        </w:rPr>
        <w:t>Library Workshops</w:t>
      </w:r>
    </w:p>
    <w:p w:rsidR="00DD0402" w:rsidRPr="007A0D41" w:rsidRDefault="00DD0402" w:rsidP="0037694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32"/>
          <w:szCs w:val="21"/>
          <w:u w:val="single"/>
          <w:lang w:val="en" w:eastAsia="en-ZA"/>
        </w:rPr>
      </w:pPr>
    </w:p>
    <w:p w:rsidR="00376946" w:rsidRPr="007A0D41" w:rsidRDefault="00020953" w:rsidP="0037694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36"/>
          <w:szCs w:val="21"/>
          <w:lang w:val="en" w:eastAsia="en-ZA"/>
        </w:rPr>
      </w:pPr>
      <w:r w:rsidRPr="007A0D41">
        <w:rPr>
          <w:rFonts w:ascii="Arial" w:eastAsia="Times New Roman" w:hAnsi="Arial" w:cs="Arial"/>
          <w:sz w:val="36"/>
          <w:szCs w:val="21"/>
          <w:lang w:val="en" w:eastAsia="en-ZA"/>
        </w:rPr>
        <w:t>Monday 20</w:t>
      </w:r>
      <w:r w:rsidR="00376946" w:rsidRPr="007A0D41">
        <w:rPr>
          <w:rFonts w:ascii="Arial" w:eastAsia="Times New Roman" w:hAnsi="Arial" w:cs="Arial"/>
          <w:sz w:val="36"/>
          <w:szCs w:val="21"/>
          <w:lang w:val="en" w:eastAsia="en-ZA"/>
        </w:rPr>
        <w:t xml:space="preserve"> </w:t>
      </w:r>
      <w:r w:rsidRPr="007A0D41">
        <w:rPr>
          <w:rFonts w:ascii="Arial" w:eastAsia="Times New Roman" w:hAnsi="Arial" w:cs="Arial"/>
          <w:sz w:val="36"/>
          <w:szCs w:val="21"/>
          <w:lang w:val="en" w:eastAsia="en-ZA"/>
        </w:rPr>
        <w:t>February -</w:t>
      </w:r>
      <w:r w:rsidR="007A0D41" w:rsidRPr="007A0D41">
        <w:rPr>
          <w:rFonts w:ascii="Arial" w:eastAsia="Times New Roman" w:hAnsi="Arial" w:cs="Arial"/>
          <w:sz w:val="36"/>
          <w:szCs w:val="21"/>
          <w:lang w:val="en" w:eastAsia="en-ZA"/>
        </w:rPr>
        <w:t>08</w:t>
      </w:r>
      <w:r w:rsidRPr="007A0D41">
        <w:rPr>
          <w:rFonts w:ascii="Arial" w:eastAsia="Times New Roman" w:hAnsi="Arial" w:cs="Arial"/>
          <w:sz w:val="36"/>
          <w:szCs w:val="21"/>
          <w:lang w:val="en" w:eastAsia="en-ZA"/>
        </w:rPr>
        <w:t xml:space="preserve"> March 2017</w:t>
      </w:r>
    </w:p>
    <w:p w:rsidR="00376946" w:rsidRPr="00020953" w:rsidRDefault="00376946" w:rsidP="00376946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8"/>
          <w:szCs w:val="21"/>
          <w:lang w:val="en" w:eastAsia="en-ZA"/>
        </w:rPr>
      </w:pP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The 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>Howard College Main Library</w:t>
      </w:r>
      <w:r w:rsidR="00DF355C">
        <w:rPr>
          <w:rFonts w:ascii="Arial" w:eastAsia="Times New Roman" w:hAnsi="Arial" w:cs="Arial"/>
          <w:sz w:val="21"/>
          <w:szCs w:val="21"/>
          <w:lang w:val="en" w:eastAsia="en-ZA"/>
        </w:rPr>
        <w:t xml:space="preserve"> is offering workshop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 </w:t>
      </w:r>
      <w:r w:rsidR="00DF355C">
        <w:rPr>
          <w:rFonts w:ascii="Arial" w:eastAsia="Times New Roman" w:hAnsi="Arial" w:cs="Arial"/>
          <w:sz w:val="21"/>
          <w:szCs w:val="21"/>
          <w:lang w:val="en" w:eastAsia="en-ZA"/>
        </w:rPr>
        <w:t>to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 </w:t>
      </w:r>
      <w:r w:rsidR="00020953">
        <w:rPr>
          <w:rFonts w:ascii="Arial" w:eastAsia="Times New Roman" w:hAnsi="Arial" w:cs="Arial"/>
          <w:sz w:val="21"/>
          <w:szCs w:val="21"/>
          <w:lang w:val="en" w:eastAsia="en-ZA"/>
        </w:rPr>
        <w:t xml:space="preserve">all 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students </w:t>
      </w:r>
      <w:r w:rsidR="00020953">
        <w:rPr>
          <w:rFonts w:ascii="Arial" w:eastAsia="Times New Roman" w:hAnsi="Arial" w:cs="Arial"/>
          <w:sz w:val="21"/>
          <w:szCs w:val="21"/>
          <w:lang w:val="en" w:eastAsia="en-ZA"/>
        </w:rPr>
        <w:t>in the first semester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. </w:t>
      </w:r>
      <w:r w:rsidR="00020953">
        <w:rPr>
          <w:rFonts w:ascii="Arial" w:eastAsia="Times New Roman" w:hAnsi="Arial" w:cs="Arial"/>
          <w:sz w:val="21"/>
          <w:szCs w:val="21"/>
          <w:lang w:val="en" w:eastAsia="en-ZA"/>
        </w:rPr>
        <w:t>This training is mandatory to all First Year 2017 students.</w:t>
      </w:r>
      <w:r w:rsidR="00DF355C">
        <w:rPr>
          <w:rFonts w:ascii="Arial" w:eastAsia="Times New Roman" w:hAnsi="Arial" w:cs="Arial"/>
          <w:sz w:val="21"/>
          <w:szCs w:val="21"/>
          <w:lang w:val="en" w:eastAsia="en-ZA"/>
        </w:rPr>
        <w:t xml:space="preserve"> Workshop</w:t>
      </w:r>
      <w:r w:rsidR="00020953">
        <w:rPr>
          <w:rFonts w:ascii="Arial" w:eastAsia="Times New Roman" w:hAnsi="Arial" w:cs="Arial"/>
          <w:sz w:val="21"/>
          <w:szCs w:val="21"/>
          <w:lang w:val="en" w:eastAsia="en-ZA"/>
        </w:rPr>
        <w:t xml:space="preserve"> will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 cover</w:t>
      </w:r>
      <w:r w:rsidR="00DF355C">
        <w:rPr>
          <w:rFonts w:ascii="Arial" w:eastAsia="Times New Roman" w:hAnsi="Arial" w:cs="Arial"/>
          <w:sz w:val="21"/>
          <w:szCs w:val="21"/>
          <w:lang w:val="en" w:eastAsia="en-ZA"/>
        </w:rPr>
        <w:t xml:space="preserve"> </w:t>
      </w:r>
      <w:r w:rsidR="00DF355C" w:rsidRPr="00AD15C0">
        <w:rPr>
          <w:rFonts w:ascii="Arial" w:eastAsia="Times New Roman" w:hAnsi="Arial" w:cs="Arial"/>
          <w:b/>
          <w:sz w:val="21"/>
          <w:szCs w:val="21"/>
          <w:u w:val="single"/>
          <w:lang w:val="en" w:eastAsia="en-ZA"/>
        </w:rPr>
        <w:t>how to search</w:t>
      </w:r>
      <w:r w:rsidR="00DF355C">
        <w:rPr>
          <w:rFonts w:ascii="Arial" w:eastAsia="Times New Roman" w:hAnsi="Arial" w:cs="Arial"/>
          <w:sz w:val="21"/>
          <w:szCs w:val="21"/>
          <w:lang w:val="en" w:eastAsia="en-ZA"/>
        </w:rPr>
        <w:t xml:space="preserve"> the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 </w:t>
      </w:r>
      <w:r w:rsidR="00324FE7">
        <w:rPr>
          <w:rFonts w:ascii="Arial" w:eastAsia="Times New Roman" w:hAnsi="Arial" w:cs="Arial"/>
          <w:sz w:val="21"/>
          <w:szCs w:val="21"/>
          <w:lang w:val="en" w:eastAsia="en-ZA"/>
        </w:rPr>
        <w:t>Library search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 xml:space="preserve"> engine</w:t>
      </w:r>
      <w:r w:rsidR="00020953">
        <w:rPr>
          <w:rFonts w:ascii="Arial" w:eastAsia="Times New Roman" w:hAnsi="Arial" w:cs="Arial"/>
          <w:sz w:val="21"/>
          <w:szCs w:val="21"/>
          <w:lang w:val="en" w:eastAsia="en-ZA"/>
        </w:rPr>
        <w:t xml:space="preserve"> (Worldcat Local)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 xml:space="preserve">, 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and </w:t>
      </w:r>
      <w:r>
        <w:rPr>
          <w:rFonts w:ascii="Arial" w:eastAsia="Times New Roman" w:hAnsi="Arial" w:cs="Arial"/>
          <w:sz w:val="21"/>
          <w:szCs w:val="21"/>
          <w:lang w:val="en" w:eastAsia="en-ZA"/>
        </w:rPr>
        <w:t>Referencing</w:t>
      </w:r>
      <w:r w:rsidRPr="00376946">
        <w:rPr>
          <w:rFonts w:ascii="Arial" w:eastAsia="Times New Roman" w:hAnsi="Arial" w:cs="Arial"/>
          <w:sz w:val="21"/>
          <w:szCs w:val="21"/>
          <w:lang w:val="en" w:eastAsia="en-ZA"/>
        </w:rPr>
        <w:t xml:space="preserve">. </w:t>
      </w:r>
      <w:r w:rsidRPr="007A0D41">
        <w:rPr>
          <w:rFonts w:ascii="Arial" w:eastAsia="Times New Roman" w:hAnsi="Arial" w:cs="Arial"/>
          <w:b/>
          <w:sz w:val="24"/>
          <w:szCs w:val="21"/>
          <w:lang w:val="en" w:eastAsia="en-ZA"/>
        </w:rPr>
        <w:t>Registration is free</w:t>
      </w:r>
      <w:r w:rsidRPr="007A0D41">
        <w:rPr>
          <w:rFonts w:ascii="Arial" w:eastAsia="Times New Roman" w:hAnsi="Arial" w:cs="Arial"/>
          <w:sz w:val="24"/>
          <w:szCs w:val="21"/>
          <w:lang w:val="en" w:eastAsia="en-ZA"/>
        </w:rPr>
        <w:t>.</w:t>
      </w:r>
    </w:p>
    <w:p w:rsidR="00000E23" w:rsidRPr="007A0D41" w:rsidRDefault="00B5758B" w:rsidP="00000E23">
      <w:pPr>
        <w:pStyle w:val="NormalWeb"/>
        <w:rPr>
          <w:b/>
          <w:sz w:val="22"/>
        </w:rPr>
      </w:pPr>
      <w:r w:rsidRPr="007A0D41">
        <w:rPr>
          <w:rFonts w:ascii="Calibri" w:hAnsi="Calibri" w:cs="Calibri"/>
          <w:b/>
        </w:rPr>
        <w:t>Sign up for a session in the foyer on the ground floor. Training sessions are held in the Training LAN, Main Library basement</w:t>
      </w:r>
      <w:r w:rsidR="00DF355C" w:rsidRPr="007A0D41">
        <w:rPr>
          <w:rFonts w:ascii="Calibri" w:hAnsi="Calibri" w:cs="Calibri"/>
          <w:b/>
        </w:rPr>
        <w:t>.</w:t>
      </w:r>
      <w:bookmarkStart w:id="0" w:name="_GoBack"/>
      <w:bookmarkEnd w:id="0"/>
    </w:p>
    <w:p w:rsidR="00B5758B" w:rsidRDefault="00B5758B" w:rsidP="00E02BE6">
      <w:pPr>
        <w:ind w:right="118"/>
        <w:rPr>
          <w:sz w:val="44"/>
          <w:szCs w:val="44"/>
        </w:rPr>
      </w:pPr>
    </w:p>
    <w:p w:rsidR="00DF355C" w:rsidRDefault="00DF355C" w:rsidP="00E02BE6">
      <w:pPr>
        <w:ind w:right="118"/>
        <w:rPr>
          <w:b/>
          <w:sz w:val="44"/>
          <w:szCs w:val="44"/>
        </w:rPr>
      </w:pPr>
    </w:p>
    <w:p w:rsidR="00B168BB" w:rsidRPr="00B168BB" w:rsidRDefault="00D34CEB" w:rsidP="00B168BB">
      <w:pPr>
        <w:ind w:right="118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Library workshops</w:t>
      </w:r>
      <w:r w:rsidR="005D243A">
        <w:rPr>
          <w:b/>
          <w:sz w:val="44"/>
          <w:szCs w:val="44"/>
        </w:rPr>
        <w:t>:</w:t>
      </w:r>
      <w:r w:rsidR="00DD0402">
        <w:rPr>
          <w:b/>
          <w:sz w:val="44"/>
          <w:szCs w:val="44"/>
        </w:rPr>
        <w:t xml:space="preserve"> </w:t>
      </w:r>
      <w:r w:rsidR="00020953">
        <w:rPr>
          <w:b/>
          <w:sz w:val="44"/>
          <w:szCs w:val="44"/>
        </w:rPr>
        <w:t>20 February</w:t>
      </w:r>
      <w:r w:rsidR="00E43BDF" w:rsidRPr="00BE0C10">
        <w:rPr>
          <w:b/>
          <w:sz w:val="44"/>
          <w:szCs w:val="44"/>
        </w:rPr>
        <w:t xml:space="preserve"> – </w:t>
      </w:r>
      <w:r w:rsidR="00DF355C">
        <w:rPr>
          <w:b/>
          <w:sz w:val="44"/>
          <w:szCs w:val="44"/>
        </w:rPr>
        <w:t>0</w:t>
      </w:r>
      <w:r w:rsidR="00EF3E23">
        <w:rPr>
          <w:b/>
          <w:sz w:val="44"/>
          <w:szCs w:val="44"/>
        </w:rPr>
        <w:t>8</w:t>
      </w:r>
      <w:r w:rsidR="00020953">
        <w:rPr>
          <w:b/>
          <w:sz w:val="44"/>
          <w:szCs w:val="44"/>
        </w:rPr>
        <w:t xml:space="preserve"> March 2017</w:t>
      </w:r>
      <w:r w:rsidR="003D0309">
        <w:rPr>
          <w:sz w:val="28"/>
          <w:szCs w:val="28"/>
        </w:rPr>
        <w:tab/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475"/>
        <w:gridCol w:w="3827"/>
        <w:gridCol w:w="1983"/>
      </w:tblGrid>
      <w:tr w:rsidR="00B168BB" w:rsidRPr="00912BB7" w:rsidTr="00B168BB">
        <w:tc>
          <w:tcPr>
            <w:tcW w:w="3475" w:type="dxa"/>
            <w:shd w:val="clear" w:color="auto" w:fill="auto"/>
          </w:tcPr>
          <w:p w:rsidR="00B168BB" w:rsidRPr="00912BB7" w:rsidRDefault="00B168BB" w:rsidP="000F1D48">
            <w:pPr>
              <w:rPr>
                <w:b/>
                <w:sz w:val="32"/>
                <w:szCs w:val="32"/>
              </w:rPr>
            </w:pPr>
            <w:r w:rsidRPr="00912BB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:rsidR="00B168BB" w:rsidRPr="00912BB7" w:rsidRDefault="00B168BB" w:rsidP="000F1D48">
            <w:pPr>
              <w:rPr>
                <w:b/>
                <w:sz w:val="32"/>
                <w:szCs w:val="32"/>
              </w:rPr>
            </w:pPr>
            <w:r w:rsidRPr="00912BB7">
              <w:rPr>
                <w:b/>
                <w:sz w:val="32"/>
                <w:szCs w:val="32"/>
              </w:rPr>
              <w:t>Training</w:t>
            </w:r>
          </w:p>
        </w:tc>
        <w:tc>
          <w:tcPr>
            <w:tcW w:w="1983" w:type="dxa"/>
            <w:shd w:val="clear" w:color="auto" w:fill="auto"/>
          </w:tcPr>
          <w:p w:rsidR="00B168BB" w:rsidRPr="00912BB7" w:rsidRDefault="00B168BB" w:rsidP="000F1D48">
            <w:pPr>
              <w:rPr>
                <w:b/>
                <w:sz w:val="32"/>
                <w:szCs w:val="32"/>
              </w:rPr>
            </w:pPr>
            <w:r w:rsidRPr="00912BB7">
              <w:rPr>
                <w:b/>
                <w:sz w:val="32"/>
                <w:szCs w:val="32"/>
              </w:rPr>
              <w:t>Time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 20 February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08h40 – 09h</w:t>
            </w:r>
            <w:r w:rsidRPr="005F3EAB">
              <w:rPr>
                <w:sz w:val="32"/>
                <w:szCs w:val="32"/>
              </w:rPr>
              <w:t>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20 February</w:t>
            </w:r>
            <w:r w:rsidRPr="00FA3478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14h10 – 14h</w:t>
            </w:r>
            <w:r w:rsidRPr="005F3EAB">
              <w:rPr>
                <w:sz w:val="32"/>
                <w:szCs w:val="32"/>
              </w:rPr>
              <w:t>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  <w:r w:rsidRPr="00FA34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21</w:t>
            </w:r>
            <w:r w:rsidRPr="00FA34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February</w:t>
            </w:r>
            <w:r w:rsidRPr="00FA3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337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08h40 – 09h</w:t>
            </w:r>
            <w:r w:rsidRPr="005F3EAB">
              <w:rPr>
                <w:sz w:val="32"/>
                <w:szCs w:val="32"/>
              </w:rPr>
              <w:t>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21 February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337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14h10 – 14h</w:t>
            </w:r>
            <w:r w:rsidRPr="005F3EAB">
              <w:rPr>
                <w:sz w:val="32"/>
                <w:szCs w:val="32"/>
              </w:rPr>
              <w:t>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22  February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337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08h40 – 09h</w:t>
            </w:r>
            <w:r w:rsidRPr="005F3EAB">
              <w:rPr>
                <w:sz w:val="32"/>
                <w:szCs w:val="32"/>
              </w:rPr>
              <w:t>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22 February</w:t>
            </w:r>
            <w:r w:rsidRPr="00FA3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337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14h10 – 14h</w:t>
            </w:r>
            <w:r w:rsidRPr="005F3EAB">
              <w:rPr>
                <w:sz w:val="32"/>
                <w:szCs w:val="32"/>
              </w:rPr>
              <w:t>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23  February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337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23 February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3372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 w:rsidRPr="00533724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</w:t>
            </w:r>
            <w:r w:rsidRPr="005F3EAB">
              <w:rPr>
                <w:sz w:val="32"/>
                <w:szCs w:val="32"/>
              </w:rPr>
              <w:t>10 –</w:t>
            </w:r>
            <w:r>
              <w:rPr>
                <w:sz w:val="32"/>
                <w:szCs w:val="32"/>
              </w:rPr>
              <w:t>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DBE5F1" w:themeFill="accent1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24  February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Referencing 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24  February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14h10 – 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27 February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r w:rsidRPr="005F3EAB">
              <w:rPr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 xml:space="preserve">oogle </w:t>
            </w:r>
            <w:r w:rsidRPr="005F3EAB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27 February</w:t>
            </w:r>
            <w:r w:rsidRPr="00FA3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14h10 – 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</w:t>
            </w:r>
            <w:r w:rsidRPr="00E12E26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 xml:space="preserve"> 28 February</w:t>
            </w:r>
            <w:r w:rsidRPr="00FA34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FA3478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28 February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14h10 – 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1 March 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5F3EAB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1 March 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533724" w:rsidRDefault="00B168BB" w:rsidP="000F1D48">
            <w:pPr>
              <w:rPr>
                <w:sz w:val="32"/>
                <w:szCs w:val="32"/>
              </w:rPr>
            </w:pPr>
            <w:r w:rsidRPr="00533724">
              <w:rPr>
                <w:sz w:val="32"/>
                <w:szCs w:val="32"/>
              </w:rPr>
              <w:t>14h10 –14h55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Thursday  2 March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2 March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</w:t>
            </w:r>
            <w:proofErr w:type="spellEnd"/>
            <w:r>
              <w:rPr>
                <w:sz w:val="32"/>
                <w:szCs w:val="32"/>
              </w:rPr>
              <w:t xml:space="preserve"> &amp; Google scholar</w:t>
            </w:r>
          </w:p>
        </w:tc>
        <w:tc>
          <w:tcPr>
            <w:tcW w:w="1983" w:type="dxa"/>
            <w:shd w:val="clear" w:color="auto" w:fill="F2DBDB" w:themeFill="accent2" w:themeFillTint="33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14h10 – 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     3  March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ICatalogue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    3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ICatalogue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14h10 – 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0602ED" w:rsidP="000F1D4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6</w:t>
            </w:r>
            <w:r w:rsidR="00B168BB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ICatalogue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602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  </w:t>
            </w:r>
            <w:r w:rsidR="000602ED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BC5E7C">
              <w:rPr>
                <w:sz w:val="32"/>
                <w:szCs w:val="32"/>
              </w:rPr>
              <w:t>ICatalogue</w:t>
            </w:r>
            <w:proofErr w:type="spellEnd"/>
            <w:r w:rsidRPr="00BC5E7C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14h10 – 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Pr="005F3EAB" w:rsidRDefault="00B168BB" w:rsidP="000602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Tuesday  </w:t>
            </w:r>
            <w:r w:rsidR="000602E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ICatalogue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Default="00B168BB" w:rsidP="000602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Tuesday   </w:t>
            </w:r>
            <w:r w:rsidR="000602E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Pr="005F3EA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 w:rsidRPr="00BC5E7C">
              <w:rPr>
                <w:sz w:val="32"/>
                <w:szCs w:val="32"/>
              </w:rPr>
              <w:t>ICatalogue</w:t>
            </w:r>
            <w:proofErr w:type="spellEnd"/>
            <w:r w:rsidRPr="00BC5E7C"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Pr="00283020" w:rsidRDefault="00B168BB" w:rsidP="000F1D48">
            <w:pPr>
              <w:rPr>
                <w:sz w:val="32"/>
                <w:szCs w:val="32"/>
              </w:rPr>
            </w:pPr>
            <w:r w:rsidRPr="00283020">
              <w:rPr>
                <w:sz w:val="32"/>
                <w:szCs w:val="32"/>
              </w:rPr>
              <w:t>14h10 –14h55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Default="00B168BB" w:rsidP="000602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  </w:t>
            </w:r>
            <w:r w:rsidR="000602E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ICatalogue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08h40 – 09h25</w:t>
            </w:r>
          </w:p>
        </w:tc>
      </w:tr>
      <w:tr w:rsidR="00B168BB" w:rsidRPr="005F3EAB" w:rsidTr="00B168BB">
        <w:tc>
          <w:tcPr>
            <w:tcW w:w="3475" w:type="dxa"/>
            <w:shd w:val="clear" w:color="auto" w:fill="FDE9D9" w:themeFill="accent6" w:themeFillTint="33"/>
          </w:tcPr>
          <w:p w:rsidR="00B168BB" w:rsidRDefault="0086573C" w:rsidP="000602E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   </w:t>
            </w:r>
            <w:r w:rsidR="000602ED">
              <w:rPr>
                <w:sz w:val="32"/>
                <w:szCs w:val="32"/>
              </w:rPr>
              <w:t>8</w:t>
            </w:r>
            <w:r w:rsidR="00B168BB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B168BB" w:rsidRDefault="00B168BB" w:rsidP="000F1D48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ICatalogue</w:t>
            </w:r>
            <w:proofErr w:type="spellEnd"/>
            <w:r>
              <w:rPr>
                <w:sz w:val="32"/>
                <w:szCs w:val="32"/>
              </w:rPr>
              <w:t xml:space="preserve"> &amp; Referencing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168BB" w:rsidRDefault="00B168BB" w:rsidP="000F1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14h10-14h55</w:t>
            </w:r>
          </w:p>
        </w:tc>
      </w:tr>
    </w:tbl>
    <w:p w:rsidR="00B168BB" w:rsidRDefault="00B168BB" w:rsidP="00B168BB">
      <w:pPr>
        <w:rPr>
          <w:sz w:val="28"/>
          <w:szCs w:val="28"/>
        </w:rPr>
      </w:pPr>
    </w:p>
    <w:p w:rsidR="00B168BB" w:rsidRDefault="00B168BB" w:rsidP="00B168BB">
      <w:pPr>
        <w:rPr>
          <w:sz w:val="28"/>
          <w:szCs w:val="28"/>
        </w:rPr>
      </w:pPr>
    </w:p>
    <w:p w:rsidR="003D0309" w:rsidRDefault="003D0309" w:rsidP="003D03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D0309" w:rsidRPr="00A712A2" w:rsidRDefault="003D0309" w:rsidP="003D0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43BDF" w:rsidRPr="00A712A2" w:rsidRDefault="00E43BDF" w:rsidP="003D0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63905" w:rsidRDefault="00863905"/>
    <w:sectPr w:rsidR="00863905" w:rsidSect="00E02BE6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3"/>
    <w:rsid w:val="00000E23"/>
    <w:rsid w:val="00020953"/>
    <w:rsid w:val="000476D4"/>
    <w:rsid w:val="000602ED"/>
    <w:rsid w:val="000D7199"/>
    <w:rsid w:val="001349AB"/>
    <w:rsid w:val="00176464"/>
    <w:rsid w:val="00181F37"/>
    <w:rsid w:val="001E7D7E"/>
    <w:rsid w:val="001F1541"/>
    <w:rsid w:val="001F361A"/>
    <w:rsid w:val="002321C1"/>
    <w:rsid w:val="00324FE7"/>
    <w:rsid w:val="00376946"/>
    <w:rsid w:val="003B0908"/>
    <w:rsid w:val="003D0309"/>
    <w:rsid w:val="00413EDF"/>
    <w:rsid w:val="00421227"/>
    <w:rsid w:val="004D70CC"/>
    <w:rsid w:val="005D243A"/>
    <w:rsid w:val="005D549C"/>
    <w:rsid w:val="00603C2F"/>
    <w:rsid w:val="00622032"/>
    <w:rsid w:val="006D73FC"/>
    <w:rsid w:val="007336F3"/>
    <w:rsid w:val="00737D12"/>
    <w:rsid w:val="0074622E"/>
    <w:rsid w:val="00746831"/>
    <w:rsid w:val="0077454A"/>
    <w:rsid w:val="007A0D41"/>
    <w:rsid w:val="007D1AF6"/>
    <w:rsid w:val="00800030"/>
    <w:rsid w:val="00863905"/>
    <w:rsid w:val="0086573C"/>
    <w:rsid w:val="008A4BEF"/>
    <w:rsid w:val="008D0165"/>
    <w:rsid w:val="0090140E"/>
    <w:rsid w:val="009019AA"/>
    <w:rsid w:val="009529A1"/>
    <w:rsid w:val="0098355C"/>
    <w:rsid w:val="00AD15C0"/>
    <w:rsid w:val="00AE02F5"/>
    <w:rsid w:val="00B14093"/>
    <w:rsid w:val="00B168BB"/>
    <w:rsid w:val="00B5758B"/>
    <w:rsid w:val="00BB7263"/>
    <w:rsid w:val="00CA7B79"/>
    <w:rsid w:val="00D34CEB"/>
    <w:rsid w:val="00DD0402"/>
    <w:rsid w:val="00DE573D"/>
    <w:rsid w:val="00DF355C"/>
    <w:rsid w:val="00E02BE6"/>
    <w:rsid w:val="00E43BDF"/>
    <w:rsid w:val="00E5336B"/>
    <w:rsid w:val="00EE6A2A"/>
    <w:rsid w:val="00EF3E23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849A"/>
  <w15:docId w15:val="{A491DD18-2C60-4F90-B302-D24EDD2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05"/>
  </w:style>
  <w:style w:type="paragraph" w:styleId="Heading1">
    <w:name w:val="heading 1"/>
    <w:basedOn w:val="Normal"/>
    <w:link w:val="Heading1Char"/>
    <w:uiPriority w:val="9"/>
    <w:qFormat/>
    <w:rsid w:val="0037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BD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946"/>
    <w:rPr>
      <w:rFonts w:ascii="Times New Roman" w:eastAsia="Times New Roman" w:hAnsi="Times New Roman" w:cs="Times New Roman"/>
      <w:kern w:val="36"/>
      <w:sz w:val="48"/>
      <w:szCs w:val="48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376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4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1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18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Faith Nomusa Bhengu</cp:lastModifiedBy>
  <cp:revision>10</cp:revision>
  <cp:lastPrinted>2016-08-04T07:13:00Z</cp:lastPrinted>
  <dcterms:created xsi:type="dcterms:W3CDTF">2017-02-17T09:37:00Z</dcterms:created>
  <dcterms:modified xsi:type="dcterms:W3CDTF">2017-02-22T13:04:00Z</dcterms:modified>
</cp:coreProperties>
</file>