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FC" w:rsidRPr="004546FC" w:rsidRDefault="004546FC" w:rsidP="0045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University Of KwaZulu-Natal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School of Management, IT and Governance</w:t>
      </w: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Dear Respondent,</w:t>
      </w: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 Com</w:t>
      </w: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Research Project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Researcher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: Treneya Reddy (Tel No. 076 751 9424)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Supervisor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Professor Debbie </w:t>
      </w:r>
      <w:proofErr w:type="spellStart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Vigar</w:t>
      </w:r>
      <w:proofErr w:type="spellEnd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-Ellis (Tel No. 033 260 5899)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Research Office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Mariette </w:t>
      </w:r>
      <w:proofErr w:type="spellStart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Snyman</w:t>
      </w:r>
      <w:proofErr w:type="spellEnd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(Tel No. 031 260 8350)</w:t>
      </w: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I, </w:t>
      </w:r>
      <w:r w:rsidRPr="00454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Treneya Camilla Reddy am a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Masters student in the School of</w:t>
      </w:r>
      <w:r w:rsidRPr="004546F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Management, IT and Governance, at the University of KwaZulu-Natal. You are invited to participate in a research project entitled </w:t>
      </w:r>
      <w:r w:rsidRPr="004546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Egoistic, Altruistic and </w:t>
      </w:r>
      <w:proofErr w:type="spellStart"/>
      <w:r w:rsidRPr="004546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Biospheric</w:t>
      </w:r>
      <w:proofErr w:type="spellEnd"/>
      <w:r w:rsidRPr="004546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Concerns and Environmental Behaviour of Young Adults.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4546FC" w:rsidRPr="004546FC" w:rsidRDefault="004546FC" w:rsidP="004546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aim of this study is to: Determine the environmental concerns and environmental behavior of young adults. </w:t>
      </w:r>
    </w:p>
    <w:p w:rsidR="004546FC" w:rsidRPr="004546FC" w:rsidRDefault="004546FC" w:rsidP="004546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Through your participation I hope to understand the relationships that exist between one’s environmental concerns and their en</w:t>
      </w:r>
      <w:r w:rsidR="007C72CD">
        <w:rPr>
          <w:rFonts w:ascii="Times New Roman" w:eastAsia="Times New Roman" w:hAnsi="Times New Roman" w:cs="Times New Roman"/>
          <w:sz w:val="24"/>
          <w:szCs w:val="24"/>
          <w:lang w:val="en-US"/>
        </w:rPr>
        <w:t>vironmental behavior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results of this survey is intended to contribute to the field of environmental marketing. </w:t>
      </w:r>
    </w:p>
    <w:p w:rsidR="004546FC" w:rsidRPr="004546FC" w:rsidRDefault="004546FC" w:rsidP="004546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Your participation in this project is voluntary. You may refuse to participate or withdraw from the project at any time with no negative consequence. </w:t>
      </w:r>
      <w:r w:rsidRPr="007C72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Every student who participates in this research stands a chance to win a gift voucher. 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Confidentiality and anonymity of records identifying you as a participant will be maintained by the </w:t>
      </w:r>
      <w:r w:rsidRPr="00454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 of Management, IT and Governance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, UKZN.</w:t>
      </w:r>
      <w:r w:rsidR="00EE46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ethical clearance number is HSS/0639/015M and I have obtained gatekeepers approval to conduct this research.</w:t>
      </w:r>
    </w:p>
    <w:p w:rsidR="004546FC" w:rsidRPr="004546FC" w:rsidRDefault="004546FC" w:rsidP="004546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have any questions or concerns about participating in this study, please contact me or my supervisor at the numbers listed above.  </w:t>
      </w:r>
    </w:p>
    <w:p w:rsidR="004546FC" w:rsidRPr="004546FC" w:rsidRDefault="004546FC" w:rsidP="004546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should take you about 2 minutes to complete the questionnaire.  I hope you will take the time to complete the questionnaire.   </w:t>
      </w: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546FC" w:rsidRPr="004546FC" w:rsidRDefault="004546FC" w:rsidP="0045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Sincerely</w:t>
      </w:r>
    </w:p>
    <w:p w:rsidR="004546FC" w:rsidRPr="004546FC" w:rsidRDefault="004546FC" w:rsidP="0045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Investigator’s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signa</w:t>
      </w:r>
      <w:r w:rsidR="007C72CD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="0066230F">
        <w:rPr>
          <w:rFonts w:ascii="Times New Roman" w:eastAsia="Times New Roman" w:hAnsi="Times New Roman" w:cs="Times New Roman"/>
          <w:sz w:val="24"/>
          <w:szCs w:val="24"/>
          <w:lang w:val="fr-FR"/>
        </w:rPr>
        <w:t>ure : Treneya Reddy</w:t>
      </w:r>
      <w:r w:rsidR="0066230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6230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6230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Date : 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/07/2015</w:t>
      </w:r>
    </w:p>
    <w:p w:rsidR="004546FC" w:rsidRPr="004546FC" w:rsidRDefault="004546FC" w:rsidP="00454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546FC" w:rsidRPr="004546FC" w:rsidRDefault="004546FC" w:rsidP="00454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val="en-GB"/>
        </w:rPr>
      </w:pPr>
      <w:r w:rsidRPr="004546FC">
        <w:rPr>
          <w:rFonts w:ascii="Times New Roman" w:eastAsia="Times New Roman" w:hAnsi="Times New Roman" w:cs="Times New Roman"/>
          <w:bCs/>
          <w:i/>
          <w:sz w:val="20"/>
          <w:szCs w:val="24"/>
          <w:lang w:val="en-GB"/>
        </w:rPr>
        <w:t>This page is to be retained by participant</w:t>
      </w:r>
    </w:p>
    <w:p w:rsidR="00D025B8" w:rsidRDefault="00D025B8" w:rsidP="0045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University Of KwaZulu-Natal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School of Management, IT and Governance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 Com</w:t>
      </w: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Research Project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Researcher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: Treneya Camilla Reddy (Tel No. 076 751 9424)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Supervisor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Professor Debbie </w:t>
      </w:r>
      <w:proofErr w:type="spellStart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Vigar</w:t>
      </w:r>
      <w:proofErr w:type="spellEnd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-Ellis (Tel No. 033 260 5899)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Research Office</w:t>
      </w:r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Mariette </w:t>
      </w:r>
      <w:proofErr w:type="spellStart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>Snyman</w:t>
      </w:r>
      <w:proofErr w:type="spellEnd"/>
      <w:r w:rsidRPr="00454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(Tel No. 031 260 8350)</w:t>
      </w:r>
    </w:p>
    <w:p w:rsidR="004546FC" w:rsidRPr="004546FC" w:rsidRDefault="004546FC" w:rsidP="00454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4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CONSENT</w:t>
      </w:r>
    </w:p>
    <w:p w:rsidR="004546FC" w:rsidRPr="004546FC" w:rsidRDefault="004546FC" w:rsidP="004546F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:rsidR="004546FC" w:rsidRPr="004546FC" w:rsidRDefault="007C72CD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                                                                                        </w:t>
      </w:r>
      <w:r w:rsidR="004546FC" w:rsidRPr="004546F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(full names of participant) hereby confirm that I understand the contents of this document and the nature of the research project, and I consent to participating in the research project. I understand that I am at liberty to withdraw from the project at any time, should I so desire.</w:t>
      </w: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4546FC" w:rsidRPr="004546FC" w:rsidRDefault="00597D8F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</w:t>
      </w:r>
      <w:r w:rsidR="004546FC" w:rsidRPr="004546F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___________________</w:t>
      </w: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546F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Signature of Participant                                                     Date</w:t>
      </w: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4546FC" w:rsidRPr="004546FC" w:rsidRDefault="004546FC" w:rsidP="004546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val="en-GB"/>
        </w:rPr>
      </w:pPr>
      <w:r w:rsidRPr="004546FC">
        <w:rPr>
          <w:rFonts w:ascii="Times New Roman" w:eastAsia="Times New Roman" w:hAnsi="Times New Roman" w:cs="Times New Roman"/>
          <w:bCs/>
          <w:i/>
          <w:sz w:val="20"/>
          <w:szCs w:val="24"/>
          <w:lang w:val="en-GB"/>
        </w:rPr>
        <w:t>This page is to be returned by researcher</w:t>
      </w:r>
    </w:p>
    <w:p w:rsidR="004546FC" w:rsidRPr="004546FC" w:rsidRDefault="004546FC" w:rsidP="004546FC">
      <w:pPr>
        <w:keepNext/>
        <w:spacing w:after="0" w:line="240" w:lineRule="auto"/>
        <w:ind w:left="720" w:firstLine="5115"/>
        <w:outlineLvl w:val="0"/>
        <w:rPr>
          <w:rFonts w:ascii="Arial" w:eastAsia="SimSun" w:hAnsi="Arial" w:cs="Times New Roman"/>
          <w:b/>
          <w:szCs w:val="24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  <w:r w:rsidRPr="004546FC"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  <w:lastRenderedPageBreak/>
        <w:t>Environmental Concern and Behaviour Questionnaire</w:t>
      </w:r>
    </w:p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546FC" w:rsidRPr="004546FC" w:rsidRDefault="004546FC" w:rsidP="004546FC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4546F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Please rate the following items by simply inserting an X in the appropriate box from </w:t>
      </w:r>
      <w:r w:rsidRPr="004546FC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1 (No Importance)</w:t>
      </w:r>
      <w:r w:rsidRPr="004546FC">
        <w:rPr>
          <w:rFonts w:ascii="Arial" w:eastAsia="Times New Roman" w:hAnsi="Arial" w:cs="Arial"/>
          <w:b/>
          <w:color w:val="4472C4" w:themeColor="accent5"/>
          <w:sz w:val="24"/>
          <w:szCs w:val="24"/>
          <w:lang w:val="en-US"/>
        </w:rPr>
        <w:t xml:space="preserve"> </w:t>
      </w:r>
      <w:r w:rsidRPr="004546F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to </w:t>
      </w:r>
      <w:r w:rsidRPr="004546FC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7 (Supreme Importance) </w:t>
      </w:r>
      <w:r w:rsidRPr="004546F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in response to the question:</w:t>
      </w:r>
    </w:p>
    <w:p w:rsidR="004546FC" w:rsidRPr="004546FC" w:rsidRDefault="004546FC" w:rsidP="004546FC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val="en-US"/>
        </w:rPr>
      </w:pPr>
      <w:r w:rsidRPr="004546FC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val="en-US"/>
        </w:rPr>
        <w:t>I am concerned about environmental problems because of the consequences for:</w:t>
      </w:r>
    </w:p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708"/>
        <w:gridCol w:w="709"/>
        <w:gridCol w:w="709"/>
        <w:gridCol w:w="709"/>
        <w:gridCol w:w="657"/>
      </w:tblGrid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7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My Health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Marine Life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My Future</w:t>
            </w: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Humanity</w:t>
            </w: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Plants</w:t>
            </w: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People in the community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My Lifestyle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Future Generations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My Prosperity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Trees</w:t>
            </w: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Me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My Children</w:t>
            </w: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1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Birds</w:t>
            </w: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546FC" w:rsidRPr="004546FC" w:rsidRDefault="004546FC" w:rsidP="004546F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546FC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indicate how often you perform the following environmental behaviours </w:t>
      </w:r>
      <w:r w:rsidRPr="004546FC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>(Always, Often, Sometimes or Never)</w:t>
      </w:r>
      <w:r w:rsidRPr="004546FC">
        <w:rPr>
          <w:rFonts w:ascii="Arial" w:eastAsia="Times New Roman" w:hAnsi="Arial" w:cs="Arial"/>
          <w:b/>
          <w:sz w:val="24"/>
          <w:szCs w:val="24"/>
          <w:lang w:val="en-US"/>
        </w:rPr>
        <w:t xml:space="preserve"> by inserting an X in the appropriate box:</w:t>
      </w:r>
    </w:p>
    <w:p w:rsidR="004546FC" w:rsidRPr="004546FC" w:rsidRDefault="004546FC" w:rsidP="004546F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105"/>
        <w:gridCol w:w="1588"/>
        <w:gridCol w:w="1366"/>
      </w:tblGrid>
      <w:tr w:rsidR="004546FC" w:rsidRPr="004546FC" w:rsidTr="004546FC">
        <w:tc>
          <w:tcPr>
            <w:tcW w:w="3681" w:type="dxa"/>
            <w:shd w:val="clear" w:color="auto" w:fill="FFFFFF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Always</w:t>
            </w:r>
          </w:p>
        </w:tc>
        <w:tc>
          <w:tcPr>
            <w:tcW w:w="1105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Often</w:t>
            </w:r>
          </w:p>
        </w:tc>
        <w:tc>
          <w:tcPr>
            <w:tcW w:w="1588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1366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Never</w:t>
            </w: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Recycle glass, paper etc.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Reuse empty bottles or containers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Use your own shopping bag instead of buying plastic shopping bags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Close the tap while washing dishes or brushing teeth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Have a shower rather than a bath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Switch off unnecessary lights at home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Switch off electrical appliances that are not being used 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Support the ‘Save the Rhino’ environmental campaign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Purchase organic products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Purchase green products e.g. energy saving light bulbs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3681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Purchase locally produced products </w:t>
            </w:r>
          </w:p>
        </w:tc>
        <w:tc>
          <w:tcPr>
            <w:tcW w:w="127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4546FC" w:rsidRPr="004546FC" w:rsidRDefault="004546FC" w:rsidP="004546F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546FC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Please indicate your </w:t>
      </w:r>
      <w:r w:rsidRPr="004546FC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 xml:space="preserve">level of agreement </w:t>
      </w:r>
      <w:r w:rsidRPr="004546FC">
        <w:rPr>
          <w:rFonts w:ascii="Arial" w:eastAsia="Times New Roman" w:hAnsi="Arial" w:cs="Arial"/>
          <w:b/>
          <w:sz w:val="24"/>
          <w:szCs w:val="24"/>
          <w:lang w:val="en-US"/>
        </w:rPr>
        <w:t>with the following statements by inserting an X into the appropriate box:</w:t>
      </w:r>
    </w:p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1028"/>
        <w:gridCol w:w="795"/>
        <w:gridCol w:w="906"/>
        <w:gridCol w:w="1134"/>
        <w:gridCol w:w="1083"/>
      </w:tblGrid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Strongly Agree</w:t>
            </w: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Strongly Disagree</w:t>
            </w: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When humans interfere with nature it often produces disastrous consequences.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 balance of nature is strong enough to cope with the impacts of modern industrial nations.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Plants and animals have as much right as humans to exist.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 so-called “ecological crisis” facing humankind has been greatly exaggerated.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 balance of nature is very delicate and easily upset.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Humans have the right to modify the natural environment to suit their needs.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If things continue on their present course, we will soon experience a major ecological catastrophe.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Humans were meant to rule over the rest of nature.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DB7D4E">
        <w:trPr>
          <w:trHeight w:val="400"/>
        </w:trPr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Degradation of the environment has negative consequences for humanity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It is important to be seen to be caring for the environment.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Caring for the environment is a private responsibility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6FC" w:rsidRPr="004546FC" w:rsidTr="008B4652">
        <w:tc>
          <w:tcPr>
            <w:tcW w:w="4070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Being active with regards to environmental protection gains you social status.</w:t>
            </w:r>
          </w:p>
        </w:tc>
        <w:tc>
          <w:tcPr>
            <w:tcW w:w="1028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4546FC" w:rsidRPr="004546FC" w:rsidRDefault="004546FC" w:rsidP="00454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546FC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complete the following </w:t>
      </w:r>
      <w:r w:rsidRPr="004546FC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 xml:space="preserve">demographic information </w:t>
      </w:r>
      <w:r w:rsidRPr="004546FC">
        <w:rPr>
          <w:rFonts w:ascii="Arial" w:eastAsia="Times New Roman" w:hAnsi="Arial" w:cs="Arial"/>
          <w:b/>
          <w:sz w:val="24"/>
          <w:szCs w:val="24"/>
          <w:lang w:val="en-US"/>
        </w:rPr>
        <w:t>by inserting an X in the appropriate box:</w:t>
      </w:r>
    </w:p>
    <w:p w:rsidR="004546FC" w:rsidRPr="004546FC" w:rsidRDefault="004546FC" w:rsidP="004546F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1221"/>
        <w:gridCol w:w="1221"/>
        <w:gridCol w:w="1221"/>
        <w:gridCol w:w="1221"/>
        <w:gridCol w:w="1221"/>
        <w:gridCol w:w="1691"/>
      </w:tblGrid>
      <w:tr w:rsidR="004546FC" w:rsidRPr="004546FC" w:rsidTr="008B4652">
        <w:trPr>
          <w:trHeight w:val="410"/>
        </w:trPr>
        <w:tc>
          <w:tcPr>
            <w:tcW w:w="677" w:type="pct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Age:</w:t>
            </w:r>
          </w:p>
        </w:tc>
        <w:tc>
          <w:tcPr>
            <w:tcW w:w="677" w:type="pct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677" w:type="pct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677" w:type="pct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677" w:type="pct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677" w:type="pct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38" w:type="pct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Other (Please specify)</w:t>
            </w:r>
          </w:p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546FC" w:rsidRPr="004546FC" w:rsidTr="008B4652">
        <w:tc>
          <w:tcPr>
            <w:tcW w:w="1502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Race:</w:t>
            </w:r>
          </w:p>
        </w:tc>
        <w:tc>
          <w:tcPr>
            <w:tcW w:w="1502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503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503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1503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Coloured</w:t>
            </w:r>
            <w:proofErr w:type="spellEnd"/>
          </w:p>
        </w:tc>
        <w:tc>
          <w:tcPr>
            <w:tcW w:w="1503" w:type="dxa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Other(Please specify)</w:t>
            </w:r>
          </w:p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46FC" w:rsidRPr="004546FC" w:rsidTr="008B4652">
        <w:tc>
          <w:tcPr>
            <w:tcW w:w="3005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005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Male</w:t>
            </w:r>
          </w:p>
        </w:tc>
        <w:tc>
          <w:tcPr>
            <w:tcW w:w="3006" w:type="dxa"/>
            <w:vAlign w:val="center"/>
          </w:tcPr>
          <w:p w:rsidR="004546FC" w:rsidRPr="004546FC" w:rsidRDefault="004546FC" w:rsidP="004546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Female</w:t>
            </w:r>
          </w:p>
        </w:tc>
      </w:tr>
    </w:tbl>
    <w:p w:rsidR="004546FC" w:rsidRPr="004546FC" w:rsidRDefault="004546FC" w:rsidP="00454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546FC" w:rsidRPr="004546FC" w:rsidTr="008B4652">
        <w:tc>
          <w:tcPr>
            <w:tcW w:w="2972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546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Degree being studied (please specify)</w:t>
            </w:r>
          </w:p>
        </w:tc>
        <w:tc>
          <w:tcPr>
            <w:tcW w:w="6044" w:type="dxa"/>
          </w:tcPr>
          <w:p w:rsidR="004546FC" w:rsidRPr="004546FC" w:rsidRDefault="004546FC" w:rsidP="004546F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4546FC" w:rsidRDefault="004546FC" w:rsidP="0045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6FC" w:rsidRPr="00083AB1" w:rsidRDefault="004546FC" w:rsidP="0045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83A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Thank you!</w:t>
      </w:r>
    </w:p>
    <w:p w:rsidR="009C730A" w:rsidRDefault="009C730A"/>
    <w:sectPr w:rsidR="009C730A" w:rsidSect="00207931">
      <w:pgSz w:w="11906" w:h="16838"/>
      <w:pgMar w:top="1440" w:right="1440" w:bottom="1440" w:left="1440" w:header="708" w:footer="708" w:gutter="0"/>
      <w:pgBorders w:offsetFrom="page">
        <w:top w:val="single" w:sz="48" w:space="24" w:color="92D050" w:shadow="1"/>
        <w:left w:val="single" w:sz="48" w:space="24" w:color="92D050" w:shadow="1"/>
        <w:bottom w:val="single" w:sz="48" w:space="24" w:color="92D050" w:shadow="1"/>
        <w:right w:val="single" w:sz="48" w:space="24" w:color="92D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7937"/>
    <w:multiLevelType w:val="hybridMultilevel"/>
    <w:tmpl w:val="FF868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C"/>
    <w:rsid w:val="00083AB1"/>
    <w:rsid w:val="00207931"/>
    <w:rsid w:val="004546FC"/>
    <w:rsid w:val="00597D8F"/>
    <w:rsid w:val="0066230F"/>
    <w:rsid w:val="007C72CD"/>
    <w:rsid w:val="008E6714"/>
    <w:rsid w:val="009C730A"/>
    <w:rsid w:val="00D025B8"/>
    <w:rsid w:val="00DB7D4E"/>
    <w:rsid w:val="00E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E3BA0-22AF-442E-869A-E35A277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Treneya Reddy (209512601)</cp:lastModifiedBy>
  <cp:revision>6</cp:revision>
  <dcterms:created xsi:type="dcterms:W3CDTF">2015-07-09T15:38:00Z</dcterms:created>
  <dcterms:modified xsi:type="dcterms:W3CDTF">2015-07-28T08:52:00Z</dcterms:modified>
</cp:coreProperties>
</file>